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F2D551" w14:textId="77777777" w:rsidR="00B77D5A" w:rsidRDefault="00B77D5A" w:rsidP="00DB562C"/>
    <w:p w14:paraId="14EE4099" w14:textId="77777777" w:rsidR="00D721DA" w:rsidRDefault="00D721DA" w:rsidP="00D721DA"/>
    <w:p w14:paraId="1330DB97" w14:textId="77777777" w:rsidR="006D7E1C" w:rsidRDefault="006D7E1C" w:rsidP="00CE0AAC">
      <w:pPr>
        <w:pStyle w:val="Tittel"/>
      </w:pPr>
    </w:p>
    <w:p w14:paraId="5464F790" w14:textId="77777777" w:rsidR="006D7E1C" w:rsidRDefault="006D7E1C" w:rsidP="00CE0AAC">
      <w:pPr>
        <w:pStyle w:val="Tittel"/>
      </w:pPr>
    </w:p>
    <w:p w14:paraId="407A22A2" w14:textId="77777777" w:rsidR="006D7E1C" w:rsidRPr="00F566C9" w:rsidRDefault="006D7E1C" w:rsidP="00F566C9">
      <w:pPr>
        <w:jc w:val="center"/>
        <w:rPr>
          <w:b/>
        </w:rPr>
      </w:pPr>
    </w:p>
    <w:p w14:paraId="288F7A18" w14:textId="77777777" w:rsidR="006D7E1C" w:rsidRPr="00F566C9" w:rsidRDefault="006D7E1C" w:rsidP="00F566C9">
      <w:pPr>
        <w:jc w:val="center"/>
        <w:rPr>
          <w:b/>
        </w:rPr>
      </w:pPr>
    </w:p>
    <w:p w14:paraId="234BAB02" w14:textId="77777777" w:rsidR="00F566C9" w:rsidRPr="00F566C9" w:rsidRDefault="00F566C9" w:rsidP="00CE0AAC">
      <w:pPr>
        <w:pStyle w:val="Tittel"/>
      </w:pPr>
    </w:p>
    <w:p w14:paraId="28EC3FB9" w14:textId="77777777" w:rsidR="00FA6C46" w:rsidRPr="00F25F55" w:rsidRDefault="00F25F55" w:rsidP="00FA6C46">
      <w:pPr>
        <w:pStyle w:val="Tittel"/>
        <w:rPr>
          <w:lang w:val="en-US"/>
        </w:rPr>
      </w:pPr>
      <w:r>
        <w:rPr>
          <w:rFonts w:ascii="Arial" w:eastAsia="Arial" w:hAnsi="Arial" w:cs="Times New Roman"/>
          <w:bCs/>
          <w:lang w:val="en-GB"/>
        </w:rPr>
        <w:t>THE RED BOOK (</w:t>
      </w:r>
      <w:proofErr w:type="spellStart"/>
      <w:r>
        <w:rPr>
          <w:rFonts w:ascii="Arial" w:eastAsia="Arial" w:hAnsi="Arial" w:cs="Times New Roman"/>
          <w:bCs/>
          <w:lang w:val="en-GB"/>
        </w:rPr>
        <w:t>Rødboka</w:t>
      </w:r>
      <w:proofErr w:type="spellEnd"/>
      <w:r>
        <w:rPr>
          <w:rFonts w:ascii="Arial" w:eastAsia="Arial" w:hAnsi="Arial" w:cs="Times New Roman"/>
          <w:bCs/>
          <w:lang w:val="en-GB"/>
        </w:rPr>
        <w:t>)</w:t>
      </w:r>
    </w:p>
    <w:p w14:paraId="0A556770" w14:textId="77777777" w:rsidR="00FA6C46" w:rsidRPr="00F25F55" w:rsidRDefault="00FA6C46" w:rsidP="00FA6C46">
      <w:pPr>
        <w:jc w:val="center"/>
        <w:rPr>
          <w:b/>
          <w:sz w:val="24"/>
          <w:szCs w:val="24"/>
          <w:lang w:val="en-US"/>
        </w:rPr>
      </w:pPr>
    </w:p>
    <w:p w14:paraId="096DF541" w14:textId="77777777" w:rsidR="00FA6C46" w:rsidRPr="00F25F55" w:rsidRDefault="00FA6C46" w:rsidP="00FA6C46">
      <w:pPr>
        <w:jc w:val="center"/>
        <w:rPr>
          <w:b/>
          <w:sz w:val="24"/>
          <w:szCs w:val="24"/>
          <w:lang w:val="en-US"/>
        </w:rPr>
      </w:pPr>
    </w:p>
    <w:p w14:paraId="5A666F9D" w14:textId="77777777" w:rsidR="00FA6C46" w:rsidRPr="00F25F55" w:rsidRDefault="00FA6C46" w:rsidP="00FA6C46">
      <w:pPr>
        <w:jc w:val="center"/>
        <w:rPr>
          <w:b/>
          <w:sz w:val="24"/>
          <w:szCs w:val="24"/>
          <w:lang w:val="en-US"/>
        </w:rPr>
      </w:pPr>
    </w:p>
    <w:p w14:paraId="26D4D24C" w14:textId="77777777" w:rsidR="00FA6C46" w:rsidRPr="00F25F55" w:rsidRDefault="00FA6C46" w:rsidP="00FA6C46">
      <w:pPr>
        <w:jc w:val="center"/>
        <w:rPr>
          <w:b/>
          <w:sz w:val="24"/>
          <w:szCs w:val="24"/>
          <w:lang w:val="en-US"/>
        </w:rPr>
      </w:pPr>
    </w:p>
    <w:p w14:paraId="4D94758A" w14:textId="77777777" w:rsidR="00FA6C46" w:rsidRPr="00F25F55" w:rsidRDefault="00FA6C46" w:rsidP="00FA6C46">
      <w:pPr>
        <w:jc w:val="center"/>
        <w:rPr>
          <w:b/>
          <w:sz w:val="24"/>
          <w:szCs w:val="24"/>
          <w:lang w:val="en-US"/>
        </w:rPr>
      </w:pPr>
    </w:p>
    <w:p w14:paraId="536E175B" w14:textId="77777777" w:rsidR="00FA6C46" w:rsidRPr="00F25F55" w:rsidRDefault="00F25F55" w:rsidP="00FA6C46">
      <w:pPr>
        <w:pStyle w:val="Undertittel"/>
        <w:rPr>
          <w:lang w:val="en-US"/>
        </w:rPr>
      </w:pPr>
      <w:r>
        <w:rPr>
          <w:rFonts w:eastAsia="Arial"/>
          <w:bCs/>
          <w:szCs w:val="24"/>
          <w:lang w:val="en-GB"/>
        </w:rPr>
        <w:t xml:space="preserve">STATSBYGG (Norwegian Directorate of Public Construction and Property) </w:t>
      </w:r>
    </w:p>
    <w:p w14:paraId="4182F14C" w14:textId="77777777" w:rsidR="00FA6C46" w:rsidRPr="00F25F55" w:rsidRDefault="00FA6C46" w:rsidP="00FA6C46">
      <w:pPr>
        <w:pStyle w:val="Undertittel"/>
        <w:rPr>
          <w:lang w:val="en-US"/>
        </w:rPr>
      </w:pPr>
    </w:p>
    <w:p w14:paraId="576FD862" w14:textId="77777777" w:rsidR="00FA6C46" w:rsidRPr="00F25F55" w:rsidRDefault="00F25F55" w:rsidP="00FA6C46">
      <w:pPr>
        <w:pStyle w:val="Undertittel"/>
        <w:rPr>
          <w:lang w:val="en-US"/>
        </w:rPr>
      </w:pPr>
      <w:r>
        <w:rPr>
          <w:rFonts w:eastAsia="Arial"/>
          <w:bCs/>
          <w:szCs w:val="24"/>
          <w:lang w:val="en-GB"/>
        </w:rPr>
        <w:t>GENERAL AND SPECIAL</w:t>
      </w:r>
    </w:p>
    <w:p w14:paraId="78CD1764" w14:textId="77777777" w:rsidR="00FA6C46" w:rsidRPr="00F25F55" w:rsidRDefault="00FA6C46" w:rsidP="00FA6C46">
      <w:pPr>
        <w:pStyle w:val="Undertittel"/>
        <w:rPr>
          <w:lang w:val="en-US"/>
        </w:rPr>
      </w:pPr>
    </w:p>
    <w:p w14:paraId="6F0757D4" w14:textId="77777777" w:rsidR="00FA6C46" w:rsidRPr="00F25F55" w:rsidRDefault="00F25F55" w:rsidP="00FA6C46">
      <w:pPr>
        <w:pStyle w:val="Undertittel"/>
        <w:rPr>
          <w:lang w:val="en-US"/>
        </w:rPr>
      </w:pPr>
      <w:r>
        <w:rPr>
          <w:rFonts w:eastAsia="Arial"/>
          <w:bCs/>
          <w:szCs w:val="24"/>
          <w:lang w:val="en-GB"/>
        </w:rPr>
        <w:t>CONTRACT PROVISIONS</w:t>
      </w:r>
    </w:p>
    <w:p w14:paraId="07C14DA4" w14:textId="77777777" w:rsidR="00FA6C46" w:rsidRPr="00F25F55" w:rsidRDefault="00FA6C46" w:rsidP="00FA6C46">
      <w:pPr>
        <w:pStyle w:val="Undertittel"/>
        <w:rPr>
          <w:lang w:val="en-US"/>
        </w:rPr>
      </w:pPr>
    </w:p>
    <w:p w14:paraId="1DCC362A" w14:textId="77777777" w:rsidR="00FA6C46" w:rsidRPr="00F25F55" w:rsidRDefault="00F25F55" w:rsidP="00FA6C46">
      <w:pPr>
        <w:pStyle w:val="Undertittel"/>
        <w:rPr>
          <w:lang w:val="en-US"/>
        </w:rPr>
      </w:pPr>
      <w:r>
        <w:rPr>
          <w:rFonts w:eastAsia="Arial"/>
          <w:bCs/>
          <w:szCs w:val="24"/>
          <w:lang w:val="en-GB"/>
        </w:rPr>
        <w:t>FOR</w:t>
      </w:r>
    </w:p>
    <w:p w14:paraId="3E46BBD4" w14:textId="77777777" w:rsidR="00FA6C46" w:rsidRPr="00F25F55" w:rsidRDefault="00FA6C46" w:rsidP="00FA6C46">
      <w:pPr>
        <w:pStyle w:val="Undertittel"/>
        <w:rPr>
          <w:lang w:val="en-US"/>
        </w:rPr>
      </w:pPr>
    </w:p>
    <w:p w14:paraId="3AA0944D" w14:textId="77777777" w:rsidR="00FA6C46" w:rsidRPr="00F25F55" w:rsidRDefault="00F25F55" w:rsidP="00FA6C46">
      <w:pPr>
        <w:pStyle w:val="Undertittel"/>
        <w:rPr>
          <w:lang w:val="en-US"/>
        </w:rPr>
      </w:pPr>
      <w:r>
        <w:rPr>
          <w:rFonts w:eastAsia="Arial"/>
          <w:bCs/>
          <w:szCs w:val="24"/>
          <w:lang w:val="en-GB"/>
        </w:rPr>
        <w:t xml:space="preserve">THE PURCHASE OF LARGE GOODS </w:t>
      </w:r>
    </w:p>
    <w:p w14:paraId="3D66111C" w14:textId="77777777" w:rsidR="00FA6C46" w:rsidRPr="00F25F55" w:rsidRDefault="00FA6C46" w:rsidP="00FA6C46">
      <w:pPr>
        <w:jc w:val="center"/>
        <w:rPr>
          <w:b/>
          <w:sz w:val="40"/>
          <w:szCs w:val="32"/>
          <w:lang w:val="en-US"/>
        </w:rPr>
      </w:pPr>
    </w:p>
    <w:p w14:paraId="444E7CEA" w14:textId="77777777" w:rsidR="00C5228F" w:rsidRPr="00711530" w:rsidRDefault="00C5228F" w:rsidP="00C5228F">
      <w:pPr>
        <w:jc w:val="center"/>
        <w:rPr>
          <w:b/>
          <w:i/>
          <w:iCs/>
          <w:lang w:val="en-US"/>
        </w:rPr>
      </w:pPr>
      <w:r w:rsidRPr="00711530">
        <w:rPr>
          <w:b/>
          <w:i/>
          <w:iCs/>
          <w:lang w:val="en-US"/>
        </w:rPr>
        <w:t xml:space="preserve">The English translation of </w:t>
      </w:r>
      <w:proofErr w:type="spellStart"/>
      <w:r w:rsidRPr="001212EE">
        <w:rPr>
          <w:b/>
          <w:i/>
          <w:iCs/>
          <w:lang w:val="en-US"/>
        </w:rPr>
        <w:t>Rødboka</w:t>
      </w:r>
      <w:proofErr w:type="spellEnd"/>
      <w:r w:rsidRPr="00711530">
        <w:rPr>
          <w:b/>
          <w:i/>
          <w:iCs/>
          <w:lang w:val="en-US"/>
        </w:rPr>
        <w:t xml:space="preserve"> is provided solely for convenience and does not replace or override the Norwegian version, which remains the legally binding contract document. While some efforts have been made to ensure a reasonable degree of accuracy and clarity, the English text should be considered an informal approximation of the original Norwegian version.</w:t>
      </w:r>
    </w:p>
    <w:p w14:paraId="0FAB2F6C" w14:textId="77777777" w:rsidR="006D7E1C" w:rsidRPr="00F25F55" w:rsidRDefault="00F25F55" w:rsidP="009F0227">
      <w:pPr>
        <w:jc w:val="center"/>
        <w:rPr>
          <w:b/>
          <w:lang w:val="en-US"/>
        </w:rPr>
      </w:pPr>
      <w:r w:rsidRPr="00F25F55">
        <w:rPr>
          <w:b/>
          <w:lang w:val="en-US"/>
        </w:rPr>
        <w:br w:type="page"/>
      </w:r>
    </w:p>
    <w:sdt>
      <w:sdtPr>
        <w:rPr>
          <w:rFonts w:asciiTheme="minorHAnsi" w:eastAsiaTheme="minorEastAsia" w:hAnsiTheme="minorHAnsi" w:cstheme="minorBidi"/>
          <w:b w:val="0"/>
          <w:bCs w:val="0"/>
          <w:color w:val="auto"/>
          <w:sz w:val="21"/>
          <w:szCs w:val="21"/>
          <w:lang w:eastAsia="en-US"/>
        </w:rPr>
        <w:id w:val="-690919094"/>
        <w:docPartObj>
          <w:docPartGallery w:val="Table of Contents"/>
          <w:docPartUnique/>
        </w:docPartObj>
      </w:sdtPr>
      <w:sdtEndPr/>
      <w:sdtContent>
        <w:p w14:paraId="35470A51" w14:textId="77777777" w:rsidR="003E11DB" w:rsidRPr="00F25F55" w:rsidRDefault="00F25F55" w:rsidP="00B050FC">
          <w:pPr>
            <w:pStyle w:val="Overskriftforinnholdsfortegnelse"/>
            <w:rPr>
              <w:lang w:val="en-US"/>
            </w:rPr>
          </w:pPr>
          <w:r>
            <w:rPr>
              <w:rFonts w:ascii="Arial" w:eastAsia="Arial" w:hAnsi="Arial" w:cs="Times New Roman"/>
              <w:color w:val="0F5E65"/>
              <w:lang w:val="en-GB"/>
            </w:rPr>
            <w:t>Contents</w:t>
          </w:r>
        </w:p>
        <w:p w14:paraId="59A1C089" w14:textId="6B912A34" w:rsidR="00490B31" w:rsidRDefault="00F25F55">
          <w:pPr>
            <w:pStyle w:val="INNH1"/>
            <w:tabs>
              <w:tab w:val="right" w:leader="dot" w:pos="9628"/>
            </w:tabs>
            <w:rPr>
              <w:rFonts w:asciiTheme="minorHAnsi" w:eastAsiaTheme="minorEastAsia" w:hAnsiTheme="minorHAnsi" w:cstheme="minorBidi"/>
              <w:bCs w:val="0"/>
              <w:kern w:val="2"/>
              <w:sz w:val="24"/>
              <w14:ligatures w14:val="standardContextual"/>
            </w:rPr>
          </w:pPr>
          <w:r w:rsidRPr="00C5582C">
            <w:rPr>
              <w:rFonts w:ascii="Times New Roman" w:hAnsi="Times New Roman"/>
              <w:bCs w:val="0"/>
              <w:sz w:val="24"/>
            </w:rPr>
            <w:fldChar w:fldCharType="begin"/>
          </w:r>
          <w:r w:rsidRPr="00C5582C">
            <w:rPr>
              <w:rFonts w:ascii="Times New Roman" w:hAnsi="Times New Roman"/>
              <w:bCs w:val="0"/>
              <w:sz w:val="24"/>
            </w:rPr>
            <w:instrText xml:space="preserve"> TOC \o "1-3" \h \z \u </w:instrText>
          </w:r>
          <w:r w:rsidRPr="00C5582C">
            <w:rPr>
              <w:rFonts w:ascii="Times New Roman" w:hAnsi="Times New Roman"/>
              <w:bCs w:val="0"/>
              <w:sz w:val="24"/>
            </w:rPr>
            <w:fldChar w:fldCharType="separate"/>
          </w:r>
          <w:hyperlink w:anchor="_Toc213146430" w:history="1">
            <w:r w:rsidR="00490B31" w:rsidRPr="00517184">
              <w:rPr>
                <w:rStyle w:val="Hyperkobling"/>
                <w:rFonts w:eastAsia="Arial"/>
                <w:lang w:val="en-GB"/>
              </w:rPr>
              <w:t>PART I</w:t>
            </w:r>
            <w:r w:rsidR="00490B31">
              <w:rPr>
                <w:webHidden/>
              </w:rPr>
              <w:tab/>
            </w:r>
            <w:r w:rsidR="00490B31">
              <w:rPr>
                <w:webHidden/>
              </w:rPr>
              <w:fldChar w:fldCharType="begin"/>
            </w:r>
            <w:r w:rsidR="00490B31">
              <w:rPr>
                <w:webHidden/>
              </w:rPr>
              <w:instrText xml:space="preserve"> PAGEREF _Toc213146430 \h </w:instrText>
            </w:r>
            <w:r w:rsidR="00490B31">
              <w:rPr>
                <w:webHidden/>
              </w:rPr>
            </w:r>
            <w:r w:rsidR="00490B31">
              <w:rPr>
                <w:webHidden/>
              </w:rPr>
              <w:fldChar w:fldCharType="separate"/>
            </w:r>
            <w:r w:rsidR="00490B31">
              <w:rPr>
                <w:webHidden/>
              </w:rPr>
              <w:t>4</w:t>
            </w:r>
            <w:r w:rsidR="00490B31">
              <w:rPr>
                <w:webHidden/>
              </w:rPr>
              <w:fldChar w:fldCharType="end"/>
            </w:r>
          </w:hyperlink>
        </w:p>
        <w:p w14:paraId="2D643B29" w14:textId="7E6E86E1" w:rsidR="00490B31" w:rsidRDefault="00490B31">
          <w:pPr>
            <w:pStyle w:val="INNH1"/>
            <w:tabs>
              <w:tab w:val="right" w:leader="dot" w:pos="9628"/>
            </w:tabs>
            <w:rPr>
              <w:rFonts w:asciiTheme="minorHAnsi" w:eastAsiaTheme="minorEastAsia" w:hAnsiTheme="minorHAnsi" w:cstheme="minorBidi"/>
              <w:bCs w:val="0"/>
              <w:kern w:val="2"/>
              <w:sz w:val="24"/>
              <w14:ligatures w14:val="standardContextual"/>
            </w:rPr>
          </w:pPr>
          <w:hyperlink w:anchor="_Toc213146431" w:history="1">
            <w:r w:rsidRPr="00517184">
              <w:rPr>
                <w:rStyle w:val="Hyperkobling"/>
                <w:rFonts w:eastAsia="Arial"/>
                <w:lang w:val="en-GB"/>
              </w:rPr>
              <w:t>GENERAL CONTRACT PROVISIONS</w:t>
            </w:r>
            <w:r>
              <w:rPr>
                <w:webHidden/>
              </w:rPr>
              <w:tab/>
            </w:r>
            <w:r>
              <w:rPr>
                <w:webHidden/>
              </w:rPr>
              <w:fldChar w:fldCharType="begin"/>
            </w:r>
            <w:r>
              <w:rPr>
                <w:webHidden/>
              </w:rPr>
              <w:instrText xml:space="preserve"> PAGEREF _Toc213146431 \h </w:instrText>
            </w:r>
            <w:r>
              <w:rPr>
                <w:webHidden/>
              </w:rPr>
            </w:r>
            <w:r>
              <w:rPr>
                <w:webHidden/>
              </w:rPr>
              <w:fldChar w:fldCharType="separate"/>
            </w:r>
            <w:r>
              <w:rPr>
                <w:webHidden/>
              </w:rPr>
              <w:t>4</w:t>
            </w:r>
            <w:r>
              <w:rPr>
                <w:webHidden/>
              </w:rPr>
              <w:fldChar w:fldCharType="end"/>
            </w:r>
          </w:hyperlink>
        </w:p>
        <w:p w14:paraId="793E633E" w14:textId="4164C7BF" w:rsidR="00490B31" w:rsidRDefault="00490B31">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3146432" w:history="1">
            <w:r w:rsidRPr="00517184">
              <w:rPr>
                <w:rStyle w:val="Hyperkobling"/>
                <w:rFonts w:eastAsiaTheme="majorEastAsia"/>
              </w:rPr>
              <w:t>1</w:t>
            </w:r>
            <w:r>
              <w:rPr>
                <w:rFonts w:asciiTheme="minorHAnsi" w:eastAsiaTheme="minorEastAsia" w:hAnsiTheme="minorHAnsi" w:cstheme="minorBidi"/>
                <w:bCs w:val="0"/>
                <w:kern w:val="2"/>
                <w:sz w:val="24"/>
                <w14:ligatures w14:val="standardContextual"/>
              </w:rPr>
              <w:tab/>
            </w:r>
            <w:r w:rsidRPr="00517184">
              <w:rPr>
                <w:rStyle w:val="Hyperkobling"/>
                <w:rFonts w:eastAsia="Arial"/>
                <w:lang w:val="en-GB"/>
              </w:rPr>
              <w:t>Contract Documents</w:t>
            </w:r>
            <w:r>
              <w:rPr>
                <w:webHidden/>
              </w:rPr>
              <w:tab/>
            </w:r>
            <w:r>
              <w:rPr>
                <w:webHidden/>
              </w:rPr>
              <w:fldChar w:fldCharType="begin"/>
            </w:r>
            <w:r>
              <w:rPr>
                <w:webHidden/>
              </w:rPr>
              <w:instrText xml:space="preserve"> PAGEREF _Toc213146432 \h </w:instrText>
            </w:r>
            <w:r>
              <w:rPr>
                <w:webHidden/>
              </w:rPr>
            </w:r>
            <w:r>
              <w:rPr>
                <w:webHidden/>
              </w:rPr>
              <w:fldChar w:fldCharType="separate"/>
            </w:r>
            <w:r>
              <w:rPr>
                <w:webHidden/>
              </w:rPr>
              <w:t>4</w:t>
            </w:r>
            <w:r>
              <w:rPr>
                <w:webHidden/>
              </w:rPr>
              <w:fldChar w:fldCharType="end"/>
            </w:r>
          </w:hyperlink>
        </w:p>
        <w:p w14:paraId="69722912" w14:textId="56255967" w:rsidR="00490B31" w:rsidRDefault="00490B31">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3146433" w:history="1">
            <w:r w:rsidRPr="00517184">
              <w:rPr>
                <w:rStyle w:val="Hyperkobling"/>
                <w:rFonts w:eastAsiaTheme="majorEastAsia"/>
              </w:rPr>
              <w:t>2</w:t>
            </w:r>
            <w:r>
              <w:rPr>
                <w:rFonts w:asciiTheme="minorHAnsi" w:eastAsiaTheme="minorEastAsia" w:hAnsiTheme="minorHAnsi" w:cstheme="minorBidi"/>
                <w:bCs w:val="0"/>
                <w:kern w:val="2"/>
                <w:sz w:val="24"/>
                <w14:ligatures w14:val="standardContextual"/>
              </w:rPr>
              <w:tab/>
            </w:r>
            <w:r w:rsidRPr="00517184">
              <w:rPr>
                <w:rStyle w:val="Hyperkobling"/>
                <w:rFonts w:eastAsia="Arial"/>
                <w:lang w:val="en-GB"/>
              </w:rPr>
              <w:t>Contract Price</w:t>
            </w:r>
            <w:r>
              <w:rPr>
                <w:webHidden/>
              </w:rPr>
              <w:tab/>
            </w:r>
            <w:r>
              <w:rPr>
                <w:webHidden/>
              </w:rPr>
              <w:fldChar w:fldCharType="begin"/>
            </w:r>
            <w:r>
              <w:rPr>
                <w:webHidden/>
              </w:rPr>
              <w:instrText xml:space="preserve"> PAGEREF _Toc213146433 \h </w:instrText>
            </w:r>
            <w:r>
              <w:rPr>
                <w:webHidden/>
              </w:rPr>
            </w:r>
            <w:r>
              <w:rPr>
                <w:webHidden/>
              </w:rPr>
              <w:fldChar w:fldCharType="separate"/>
            </w:r>
            <w:r>
              <w:rPr>
                <w:webHidden/>
              </w:rPr>
              <w:t>4</w:t>
            </w:r>
            <w:r>
              <w:rPr>
                <w:webHidden/>
              </w:rPr>
              <w:fldChar w:fldCharType="end"/>
            </w:r>
          </w:hyperlink>
        </w:p>
        <w:p w14:paraId="5B9E98F0" w14:textId="42F36A64" w:rsidR="00490B31" w:rsidRDefault="00490B31">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3146434" w:history="1">
            <w:r w:rsidRPr="00517184">
              <w:rPr>
                <w:rStyle w:val="Hyperkobling"/>
                <w:rFonts w:eastAsiaTheme="majorEastAsia"/>
              </w:rPr>
              <w:t>3</w:t>
            </w:r>
            <w:r>
              <w:rPr>
                <w:rFonts w:asciiTheme="minorHAnsi" w:eastAsiaTheme="minorEastAsia" w:hAnsiTheme="minorHAnsi" w:cstheme="minorBidi"/>
                <w:bCs w:val="0"/>
                <w:kern w:val="2"/>
                <w:sz w:val="24"/>
                <w14:ligatures w14:val="standardContextual"/>
              </w:rPr>
              <w:tab/>
            </w:r>
            <w:r w:rsidRPr="00517184">
              <w:rPr>
                <w:rStyle w:val="Hyperkobling"/>
                <w:rFonts w:eastAsia="Arial"/>
                <w:lang w:val="en-GB"/>
              </w:rPr>
              <w:t>Assignment of rights and obligations</w:t>
            </w:r>
            <w:r>
              <w:rPr>
                <w:webHidden/>
              </w:rPr>
              <w:tab/>
            </w:r>
            <w:r>
              <w:rPr>
                <w:webHidden/>
              </w:rPr>
              <w:fldChar w:fldCharType="begin"/>
            </w:r>
            <w:r>
              <w:rPr>
                <w:webHidden/>
              </w:rPr>
              <w:instrText xml:space="preserve"> PAGEREF _Toc213146434 \h </w:instrText>
            </w:r>
            <w:r>
              <w:rPr>
                <w:webHidden/>
              </w:rPr>
            </w:r>
            <w:r>
              <w:rPr>
                <w:webHidden/>
              </w:rPr>
              <w:fldChar w:fldCharType="separate"/>
            </w:r>
            <w:r>
              <w:rPr>
                <w:webHidden/>
              </w:rPr>
              <w:t>4</w:t>
            </w:r>
            <w:r>
              <w:rPr>
                <w:webHidden/>
              </w:rPr>
              <w:fldChar w:fldCharType="end"/>
            </w:r>
          </w:hyperlink>
        </w:p>
        <w:p w14:paraId="6E5E23A0" w14:textId="73AD2BC5" w:rsidR="00490B31" w:rsidRDefault="00490B31">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3146435" w:history="1">
            <w:r w:rsidRPr="00517184">
              <w:rPr>
                <w:rStyle w:val="Hyperkobling"/>
                <w:rFonts w:eastAsiaTheme="majorEastAsia"/>
              </w:rPr>
              <w:t>4</w:t>
            </w:r>
            <w:r>
              <w:rPr>
                <w:rFonts w:asciiTheme="minorHAnsi" w:eastAsiaTheme="minorEastAsia" w:hAnsiTheme="minorHAnsi" w:cstheme="minorBidi"/>
                <w:bCs w:val="0"/>
                <w:kern w:val="2"/>
                <w:sz w:val="24"/>
                <w14:ligatures w14:val="standardContextual"/>
              </w:rPr>
              <w:tab/>
            </w:r>
            <w:r w:rsidRPr="00517184">
              <w:rPr>
                <w:rStyle w:val="Hyperkobling"/>
                <w:rFonts w:eastAsia="Arial"/>
                <w:lang w:val="en-GB"/>
              </w:rPr>
              <w:t>Performance surety bond</w:t>
            </w:r>
            <w:r>
              <w:rPr>
                <w:webHidden/>
              </w:rPr>
              <w:tab/>
            </w:r>
            <w:r>
              <w:rPr>
                <w:webHidden/>
              </w:rPr>
              <w:fldChar w:fldCharType="begin"/>
            </w:r>
            <w:r>
              <w:rPr>
                <w:webHidden/>
              </w:rPr>
              <w:instrText xml:space="preserve"> PAGEREF _Toc213146435 \h </w:instrText>
            </w:r>
            <w:r>
              <w:rPr>
                <w:webHidden/>
              </w:rPr>
            </w:r>
            <w:r>
              <w:rPr>
                <w:webHidden/>
              </w:rPr>
              <w:fldChar w:fldCharType="separate"/>
            </w:r>
            <w:r>
              <w:rPr>
                <w:webHidden/>
              </w:rPr>
              <w:t>5</w:t>
            </w:r>
            <w:r>
              <w:rPr>
                <w:webHidden/>
              </w:rPr>
              <w:fldChar w:fldCharType="end"/>
            </w:r>
          </w:hyperlink>
        </w:p>
        <w:p w14:paraId="2C89954E" w14:textId="0AA024DA" w:rsidR="00490B31" w:rsidRDefault="00490B3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3146436" w:history="1">
            <w:r w:rsidRPr="00517184">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4.1</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Performance bond requirement</w:t>
            </w:r>
            <w:r>
              <w:rPr>
                <w:noProof/>
                <w:webHidden/>
              </w:rPr>
              <w:tab/>
            </w:r>
            <w:r>
              <w:rPr>
                <w:noProof/>
                <w:webHidden/>
              </w:rPr>
              <w:fldChar w:fldCharType="begin"/>
            </w:r>
            <w:r>
              <w:rPr>
                <w:noProof/>
                <w:webHidden/>
              </w:rPr>
              <w:instrText xml:space="preserve"> PAGEREF _Toc213146436 \h </w:instrText>
            </w:r>
            <w:r>
              <w:rPr>
                <w:noProof/>
                <w:webHidden/>
              </w:rPr>
            </w:r>
            <w:r>
              <w:rPr>
                <w:noProof/>
                <w:webHidden/>
              </w:rPr>
              <w:fldChar w:fldCharType="separate"/>
            </w:r>
            <w:r>
              <w:rPr>
                <w:noProof/>
                <w:webHidden/>
              </w:rPr>
              <w:t>5</w:t>
            </w:r>
            <w:r>
              <w:rPr>
                <w:noProof/>
                <w:webHidden/>
              </w:rPr>
              <w:fldChar w:fldCharType="end"/>
            </w:r>
          </w:hyperlink>
        </w:p>
        <w:p w14:paraId="3531A5A2" w14:textId="23BDEF7B" w:rsidR="00490B31" w:rsidRDefault="00490B3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3146437" w:history="1">
            <w:r w:rsidRPr="00517184">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4.2</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Surety bond form</w:t>
            </w:r>
            <w:r>
              <w:rPr>
                <w:noProof/>
                <w:webHidden/>
              </w:rPr>
              <w:tab/>
            </w:r>
            <w:r>
              <w:rPr>
                <w:noProof/>
                <w:webHidden/>
              </w:rPr>
              <w:fldChar w:fldCharType="begin"/>
            </w:r>
            <w:r>
              <w:rPr>
                <w:noProof/>
                <w:webHidden/>
              </w:rPr>
              <w:instrText xml:space="preserve"> PAGEREF _Toc213146437 \h </w:instrText>
            </w:r>
            <w:r>
              <w:rPr>
                <w:noProof/>
                <w:webHidden/>
              </w:rPr>
            </w:r>
            <w:r>
              <w:rPr>
                <w:noProof/>
                <w:webHidden/>
              </w:rPr>
              <w:fldChar w:fldCharType="separate"/>
            </w:r>
            <w:r>
              <w:rPr>
                <w:noProof/>
                <w:webHidden/>
              </w:rPr>
              <w:t>5</w:t>
            </w:r>
            <w:r>
              <w:rPr>
                <w:noProof/>
                <w:webHidden/>
              </w:rPr>
              <w:fldChar w:fldCharType="end"/>
            </w:r>
          </w:hyperlink>
        </w:p>
        <w:p w14:paraId="4CABF897" w14:textId="2F4F9413" w:rsidR="00490B31" w:rsidRDefault="00490B31">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3146438" w:history="1">
            <w:r w:rsidRPr="00517184">
              <w:rPr>
                <w:rStyle w:val="Hyperkobling"/>
                <w:rFonts w:eastAsiaTheme="majorEastAsia"/>
              </w:rPr>
              <w:t>5</w:t>
            </w:r>
            <w:r>
              <w:rPr>
                <w:rFonts w:asciiTheme="minorHAnsi" w:eastAsiaTheme="minorEastAsia" w:hAnsiTheme="minorHAnsi" w:cstheme="minorBidi"/>
                <w:bCs w:val="0"/>
                <w:kern w:val="2"/>
                <w:sz w:val="24"/>
                <w14:ligatures w14:val="standardContextual"/>
              </w:rPr>
              <w:tab/>
            </w:r>
            <w:r w:rsidRPr="00517184">
              <w:rPr>
                <w:rStyle w:val="Hyperkobling"/>
                <w:rFonts w:eastAsia="Arial"/>
                <w:lang w:val="en-GB"/>
              </w:rPr>
              <w:t>Insurance</w:t>
            </w:r>
            <w:r>
              <w:rPr>
                <w:webHidden/>
              </w:rPr>
              <w:tab/>
            </w:r>
            <w:r>
              <w:rPr>
                <w:webHidden/>
              </w:rPr>
              <w:fldChar w:fldCharType="begin"/>
            </w:r>
            <w:r>
              <w:rPr>
                <w:webHidden/>
              </w:rPr>
              <w:instrText xml:space="preserve"> PAGEREF _Toc213146438 \h </w:instrText>
            </w:r>
            <w:r>
              <w:rPr>
                <w:webHidden/>
              </w:rPr>
            </w:r>
            <w:r>
              <w:rPr>
                <w:webHidden/>
              </w:rPr>
              <w:fldChar w:fldCharType="separate"/>
            </w:r>
            <w:r>
              <w:rPr>
                <w:webHidden/>
              </w:rPr>
              <w:t>5</w:t>
            </w:r>
            <w:r>
              <w:rPr>
                <w:webHidden/>
              </w:rPr>
              <w:fldChar w:fldCharType="end"/>
            </w:r>
          </w:hyperlink>
        </w:p>
        <w:p w14:paraId="7C6C904B" w14:textId="168982E1" w:rsidR="00490B31" w:rsidRDefault="00490B3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3146439" w:history="1">
            <w:r w:rsidRPr="00517184">
              <w:rPr>
                <w:rStyle w:val="Hyperkobling"/>
                <w:rFonts w:eastAsiaTheme="majorEastAsia"/>
                <w:noProof/>
                <w:lang w:val="en-US"/>
                <w14:scene3d>
                  <w14:camera w14:prst="orthographicFront"/>
                  <w14:lightRig w14:rig="threePt" w14:dir="t">
                    <w14:rot w14:lat="0" w14:lon="0" w14:rev="0"/>
                  </w14:lightRig>
                </w14:scene3d>
                <w14:props3d w14:extrusionH="0" w14:contourW="0" w14:prstMaterial="warmMatte"/>
              </w:rPr>
              <w:t>5.1</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Supplier's duty to insure contract deliverables</w:t>
            </w:r>
            <w:r>
              <w:rPr>
                <w:noProof/>
                <w:webHidden/>
              </w:rPr>
              <w:tab/>
            </w:r>
            <w:r>
              <w:rPr>
                <w:noProof/>
                <w:webHidden/>
              </w:rPr>
              <w:fldChar w:fldCharType="begin"/>
            </w:r>
            <w:r>
              <w:rPr>
                <w:noProof/>
                <w:webHidden/>
              </w:rPr>
              <w:instrText xml:space="preserve"> PAGEREF _Toc213146439 \h </w:instrText>
            </w:r>
            <w:r>
              <w:rPr>
                <w:noProof/>
                <w:webHidden/>
              </w:rPr>
            </w:r>
            <w:r>
              <w:rPr>
                <w:noProof/>
                <w:webHidden/>
              </w:rPr>
              <w:fldChar w:fldCharType="separate"/>
            </w:r>
            <w:r>
              <w:rPr>
                <w:noProof/>
                <w:webHidden/>
              </w:rPr>
              <w:t>5</w:t>
            </w:r>
            <w:r>
              <w:rPr>
                <w:noProof/>
                <w:webHidden/>
              </w:rPr>
              <w:fldChar w:fldCharType="end"/>
            </w:r>
          </w:hyperlink>
        </w:p>
        <w:p w14:paraId="6BE88C79" w14:textId="14A81670" w:rsidR="00490B31" w:rsidRDefault="00490B3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3146440" w:history="1">
            <w:r w:rsidRPr="00517184">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5.2</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Liability insurance</w:t>
            </w:r>
            <w:r>
              <w:rPr>
                <w:noProof/>
                <w:webHidden/>
              </w:rPr>
              <w:tab/>
            </w:r>
            <w:r>
              <w:rPr>
                <w:noProof/>
                <w:webHidden/>
              </w:rPr>
              <w:fldChar w:fldCharType="begin"/>
            </w:r>
            <w:r>
              <w:rPr>
                <w:noProof/>
                <w:webHidden/>
              </w:rPr>
              <w:instrText xml:space="preserve"> PAGEREF _Toc213146440 \h </w:instrText>
            </w:r>
            <w:r>
              <w:rPr>
                <w:noProof/>
                <w:webHidden/>
              </w:rPr>
            </w:r>
            <w:r>
              <w:rPr>
                <w:noProof/>
                <w:webHidden/>
              </w:rPr>
              <w:fldChar w:fldCharType="separate"/>
            </w:r>
            <w:r>
              <w:rPr>
                <w:noProof/>
                <w:webHidden/>
              </w:rPr>
              <w:t>6</w:t>
            </w:r>
            <w:r>
              <w:rPr>
                <w:noProof/>
                <w:webHidden/>
              </w:rPr>
              <w:fldChar w:fldCharType="end"/>
            </w:r>
          </w:hyperlink>
        </w:p>
        <w:p w14:paraId="5361E848" w14:textId="124B2DB2" w:rsidR="00490B31" w:rsidRDefault="00490B3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3146441" w:history="1">
            <w:r w:rsidRPr="00517184">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5.3</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Insurance forms</w:t>
            </w:r>
            <w:r>
              <w:rPr>
                <w:noProof/>
                <w:webHidden/>
              </w:rPr>
              <w:tab/>
            </w:r>
            <w:r>
              <w:rPr>
                <w:noProof/>
                <w:webHidden/>
              </w:rPr>
              <w:fldChar w:fldCharType="begin"/>
            </w:r>
            <w:r>
              <w:rPr>
                <w:noProof/>
                <w:webHidden/>
              </w:rPr>
              <w:instrText xml:space="preserve"> PAGEREF _Toc213146441 \h </w:instrText>
            </w:r>
            <w:r>
              <w:rPr>
                <w:noProof/>
                <w:webHidden/>
              </w:rPr>
            </w:r>
            <w:r>
              <w:rPr>
                <w:noProof/>
                <w:webHidden/>
              </w:rPr>
              <w:fldChar w:fldCharType="separate"/>
            </w:r>
            <w:r>
              <w:rPr>
                <w:noProof/>
                <w:webHidden/>
              </w:rPr>
              <w:t>6</w:t>
            </w:r>
            <w:r>
              <w:rPr>
                <w:noProof/>
                <w:webHidden/>
              </w:rPr>
              <w:fldChar w:fldCharType="end"/>
            </w:r>
          </w:hyperlink>
        </w:p>
        <w:p w14:paraId="6E18E267" w14:textId="430FF288" w:rsidR="00490B31" w:rsidRDefault="00490B31">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3146442" w:history="1">
            <w:r w:rsidRPr="00517184">
              <w:rPr>
                <w:rStyle w:val="Hyperkobling"/>
                <w:rFonts w:eastAsiaTheme="majorEastAsia"/>
              </w:rPr>
              <w:t>6</w:t>
            </w:r>
            <w:r>
              <w:rPr>
                <w:rFonts w:asciiTheme="minorHAnsi" w:eastAsiaTheme="minorEastAsia" w:hAnsiTheme="minorHAnsi" w:cstheme="minorBidi"/>
                <w:bCs w:val="0"/>
                <w:kern w:val="2"/>
                <w:sz w:val="24"/>
                <w14:ligatures w14:val="standardContextual"/>
              </w:rPr>
              <w:tab/>
            </w:r>
            <w:r w:rsidRPr="00517184">
              <w:rPr>
                <w:rStyle w:val="Hyperkobling"/>
                <w:rFonts w:eastAsia="Arial"/>
                <w:lang w:val="en-GB"/>
              </w:rPr>
              <w:t>Quality assurance</w:t>
            </w:r>
            <w:r>
              <w:rPr>
                <w:webHidden/>
              </w:rPr>
              <w:tab/>
            </w:r>
            <w:r>
              <w:rPr>
                <w:webHidden/>
              </w:rPr>
              <w:fldChar w:fldCharType="begin"/>
            </w:r>
            <w:r>
              <w:rPr>
                <w:webHidden/>
              </w:rPr>
              <w:instrText xml:space="preserve"> PAGEREF _Toc213146442 \h </w:instrText>
            </w:r>
            <w:r>
              <w:rPr>
                <w:webHidden/>
              </w:rPr>
            </w:r>
            <w:r>
              <w:rPr>
                <w:webHidden/>
              </w:rPr>
              <w:fldChar w:fldCharType="separate"/>
            </w:r>
            <w:r>
              <w:rPr>
                <w:webHidden/>
              </w:rPr>
              <w:t>6</w:t>
            </w:r>
            <w:r>
              <w:rPr>
                <w:webHidden/>
              </w:rPr>
              <w:fldChar w:fldCharType="end"/>
            </w:r>
          </w:hyperlink>
        </w:p>
        <w:p w14:paraId="4BB277DD" w14:textId="605610D7" w:rsidR="00490B31" w:rsidRDefault="00490B31">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3146443" w:history="1">
            <w:r w:rsidRPr="00517184">
              <w:rPr>
                <w:rStyle w:val="Hyperkobling"/>
                <w:rFonts w:eastAsiaTheme="majorEastAsia"/>
                <w:lang w:val="en-US"/>
              </w:rPr>
              <w:t>7</w:t>
            </w:r>
            <w:r>
              <w:rPr>
                <w:rFonts w:asciiTheme="minorHAnsi" w:eastAsiaTheme="minorEastAsia" w:hAnsiTheme="minorHAnsi" w:cstheme="minorBidi"/>
                <w:bCs w:val="0"/>
                <w:kern w:val="2"/>
                <w:sz w:val="24"/>
                <w14:ligatures w14:val="standardContextual"/>
              </w:rPr>
              <w:tab/>
            </w:r>
            <w:r w:rsidRPr="00517184">
              <w:rPr>
                <w:rStyle w:val="Hyperkobling"/>
                <w:rFonts w:eastAsia="Arial"/>
                <w:lang w:val="en-GB"/>
              </w:rPr>
              <w:t>Separation and identification of the Client’s deliverables</w:t>
            </w:r>
            <w:r>
              <w:rPr>
                <w:webHidden/>
              </w:rPr>
              <w:tab/>
            </w:r>
            <w:r>
              <w:rPr>
                <w:webHidden/>
              </w:rPr>
              <w:fldChar w:fldCharType="begin"/>
            </w:r>
            <w:r>
              <w:rPr>
                <w:webHidden/>
              </w:rPr>
              <w:instrText xml:space="preserve"> PAGEREF _Toc213146443 \h </w:instrText>
            </w:r>
            <w:r>
              <w:rPr>
                <w:webHidden/>
              </w:rPr>
            </w:r>
            <w:r>
              <w:rPr>
                <w:webHidden/>
              </w:rPr>
              <w:fldChar w:fldCharType="separate"/>
            </w:r>
            <w:r>
              <w:rPr>
                <w:webHidden/>
              </w:rPr>
              <w:t>6</w:t>
            </w:r>
            <w:r>
              <w:rPr>
                <w:webHidden/>
              </w:rPr>
              <w:fldChar w:fldCharType="end"/>
            </w:r>
          </w:hyperlink>
        </w:p>
        <w:p w14:paraId="18AD293D" w14:textId="4CAEC217" w:rsidR="00490B31" w:rsidRDefault="00490B31">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3146444" w:history="1">
            <w:r w:rsidRPr="00517184">
              <w:rPr>
                <w:rStyle w:val="Hyperkobling"/>
                <w:rFonts w:eastAsia="Arial"/>
                <w:lang w:val="en-GB"/>
              </w:rPr>
              <w:t>8</w:t>
            </w:r>
            <w:r>
              <w:rPr>
                <w:rFonts w:asciiTheme="minorHAnsi" w:eastAsiaTheme="minorEastAsia" w:hAnsiTheme="minorHAnsi" w:cstheme="minorBidi"/>
                <w:bCs w:val="0"/>
                <w:kern w:val="2"/>
                <w:sz w:val="24"/>
                <w14:ligatures w14:val="standardContextual"/>
              </w:rPr>
              <w:tab/>
            </w:r>
            <w:r w:rsidRPr="00517184">
              <w:rPr>
                <w:rStyle w:val="Hyperkobling"/>
                <w:rFonts w:eastAsia="Arial"/>
                <w:lang w:val="en-GB"/>
              </w:rPr>
              <w:t>External environment</w:t>
            </w:r>
            <w:r>
              <w:rPr>
                <w:webHidden/>
              </w:rPr>
              <w:tab/>
            </w:r>
            <w:r>
              <w:rPr>
                <w:webHidden/>
              </w:rPr>
              <w:fldChar w:fldCharType="begin"/>
            </w:r>
            <w:r>
              <w:rPr>
                <w:webHidden/>
              </w:rPr>
              <w:instrText xml:space="preserve"> PAGEREF _Toc213146444 \h </w:instrText>
            </w:r>
            <w:r>
              <w:rPr>
                <w:webHidden/>
              </w:rPr>
            </w:r>
            <w:r>
              <w:rPr>
                <w:webHidden/>
              </w:rPr>
              <w:fldChar w:fldCharType="separate"/>
            </w:r>
            <w:r>
              <w:rPr>
                <w:webHidden/>
              </w:rPr>
              <w:t>6</w:t>
            </w:r>
            <w:r>
              <w:rPr>
                <w:webHidden/>
              </w:rPr>
              <w:fldChar w:fldCharType="end"/>
            </w:r>
          </w:hyperlink>
        </w:p>
        <w:p w14:paraId="4613B55E" w14:textId="5206315D" w:rsidR="00490B31" w:rsidRDefault="00490B31">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3146445" w:history="1">
            <w:r w:rsidRPr="00517184">
              <w:rPr>
                <w:rStyle w:val="Hyperkobling"/>
                <w:rFonts w:eastAsiaTheme="majorEastAsia"/>
              </w:rPr>
              <w:t>9</w:t>
            </w:r>
            <w:r>
              <w:rPr>
                <w:rFonts w:asciiTheme="minorHAnsi" w:eastAsiaTheme="minorEastAsia" w:hAnsiTheme="minorHAnsi" w:cstheme="minorBidi"/>
                <w:bCs w:val="0"/>
                <w:kern w:val="2"/>
                <w:sz w:val="24"/>
                <w14:ligatures w14:val="standardContextual"/>
              </w:rPr>
              <w:tab/>
            </w:r>
            <w:r w:rsidRPr="00517184">
              <w:rPr>
                <w:rStyle w:val="Hyperkobling"/>
                <w:rFonts w:eastAsia="Arial"/>
                <w:lang w:val="en-GB"/>
              </w:rPr>
              <w:t>Subcontractors</w:t>
            </w:r>
            <w:r>
              <w:rPr>
                <w:webHidden/>
              </w:rPr>
              <w:tab/>
            </w:r>
            <w:r>
              <w:rPr>
                <w:webHidden/>
              </w:rPr>
              <w:fldChar w:fldCharType="begin"/>
            </w:r>
            <w:r>
              <w:rPr>
                <w:webHidden/>
              </w:rPr>
              <w:instrText xml:space="preserve"> PAGEREF _Toc213146445 \h </w:instrText>
            </w:r>
            <w:r>
              <w:rPr>
                <w:webHidden/>
              </w:rPr>
            </w:r>
            <w:r>
              <w:rPr>
                <w:webHidden/>
              </w:rPr>
              <w:fldChar w:fldCharType="separate"/>
            </w:r>
            <w:r>
              <w:rPr>
                <w:webHidden/>
              </w:rPr>
              <w:t>7</w:t>
            </w:r>
            <w:r>
              <w:rPr>
                <w:webHidden/>
              </w:rPr>
              <w:fldChar w:fldCharType="end"/>
            </w:r>
          </w:hyperlink>
        </w:p>
        <w:p w14:paraId="7D21B76E" w14:textId="76F2DBF5" w:rsidR="00490B31" w:rsidRDefault="00490B31">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3146446" w:history="1">
            <w:r w:rsidRPr="00517184">
              <w:rPr>
                <w:rStyle w:val="Hyperkobling"/>
                <w:rFonts w:eastAsiaTheme="majorEastAsia"/>
              </w:rPr>
              <w:t>10</w:t>
            </w:r>
            <w:r>
              <w:rPr>
                <w:rFonts w:asciiTheme="minorHAnsi" w:eastAsiaTheme="minorEastAsia" w:hAnsiTheme="minorHAnsi" w:cstheme="minorBidi"/>
                <w:bCs w:val="0"/>
                <w:kern w:val="2"/>
                <w:sz w:val="24"/>
                <w14:ligatures w14:val="standardContextual"/>
              </w:rPr>
              <w:tab/>
            </w:r>
            <w:r w:rsidRPr="00517184">
              <w:rPr>
                <w:rStyle w:val="Hyperkobling"/>
                <w:rFonts w:eastAsia="Arial"/>
                <w:lang w:val="en-GB"/>
              </w:rPr>
              <w:t>Installation work</w:t>
            </w:r>
            <w:r>
              <w:rPr>
                <w:webHidden/>
              </w:rPr>
              <w:tab/>
            </w:r>
            <w:r>
              <w:rPr>
                <w:webHidden/>
              </w:rPr>
              <w:fldChar w:fldCharType="begin"/>
            </w:r>
            <w:r>
              <w:rPr>
                <w:webHidden/>
              </w:rPr>
              <w:instrText xml:space="preserve"> PAGEREF _Toc213146446 \h </w:instrText>
            </w:r>
            <w:r>
              <w:rPr>
                <w:webHidden/>
              </w:rPr>
            </w:r>
            <w:r>
              <w:rPr>
                <w:webHidden/>
              </w:rPr>
              <w:fldChar w:fldCharType="separate"/>
            </w:r>
            <w:r>
              <w:rPr>
                <w:webHidden/>
              </w:rPr>
              <w:t>7</w:t>
            </w:r>
            <w:r>
              <w:rPr>
                <w:webHidden/>
              </w:rPr>
              <w:fldChar w:fldCharType="end"/>
            </w:r>
          </w:hyperlink>
        </w:p>
        <w:p w14:paraId="1186E077" w14:textId="6FC2B26B" w:rsidR="00490B31" w:rsidRDefault="00490B3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3146447" w:history="1">
            <w:r w:rsidRPr="00517184">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10.1</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Duty to coordinate</w:t>
            </w:r>
            <w:r>
              <w:rPr>
                <w:noProof/>
                <w:webHidden/>
              </w:rPr>
              <w:tab/>
            </w:r>
            <w:r>
              <w:rPr>
                <w:noProof/>
                <w:webHidden/>
              </w:rPr>
              <w:fldChar w:fldCharType="begin"/>
            </w:r>
            <w:r>
              <w:rPr>
                <w:noProof/>
                <w:webHidden/>
              </w:rPr>
              <w:instrText xml:space="preserve"> PAGEREF _Toc213146447 \h </w:instrText>
            </w:r>
            <w:r>
              <w:rPr>
                <w:noProof/>
                <w:webHidden/>
              </w:rPr>
            </w:r>
            <w:r>
              <w:rPr>
                <w:noProof/>
                <w:webHidden/>
              </w:rPr>
              <w:fldChar w:fldCharType="separate"/>
            </w:r>
            <w:r>
              <w:rPr>
                <w:noProof/>
                <w:webHidden/>
              </w:rPr>
              <w:t>7</w:t>
            </w:r>
            <w:r>
              <w:rPr>
                <w:noProof/>
                <w:webHidden/>
              </w:rPr>
              <w:fldChar w:fldCharType="end"/>
            </w:r>
          </w:hyperlink>
        </w:p>
        <w:p w14:paraId="7E5DDF1D" w14:textId="0E22DE46" w:rsidR="00490B31" w:rsidRDefault="00490B3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3146448" w:history="1">
            <w:r w:rsidRPr="00517184">
              <w:rPr>
                <w:rStyle w:val="Hyperkobling"/>
                <w:rFonts w:eastAsiaTheme="majorEastAsia"/>
                <w:noProof/>
                <w:lang w:val="en-US"/>
                <w14:scene3d>
                  <w14:camera w14:prst="orthographicFront"/>
                  <w14:lightRig w14:rig="threePt" w14:dir="t">
                    <w14:rot w14:lat="0" w14:lon="0" w14:rev="0"/>
                  </w14:lightRig>
                </w14:scene3d>
                <w14:props3d w14:extrusionH="0" w14:contourW="0" w14:prstMaterial="warmMatte"/>
              </w:rPr>
              <w:t>10.2</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Internal control. Health, safety and working environment</w:t>
            </w:r>
            <w:r>
              <w:rPr>
                <w:noProof/>
                <w:webHidden/>
              </w:rPr>
              <w:tab/>
            </w:r>
            <w:r>
              <w:rPr>
                <w:noProof/>
                <w:webHidden/>
              </w:rPr>
              <w:fldChar w:fldCharType="begin"/>
            </w:r>
            <w:r>
              <w:rPr>
                <w:noProof/>
                <w:webHidden/>
              </w:rPr>
              <w:instrText xml:space="preserve"> PAGEREF _Toc213146448 \h </w:instrText>
            </w:r>
            <w:r>
              <w:rPr>
                <w:noProof/>
                <w:webHidden/>
              </w:rPr>
            </w:r>
            <w:r>
              <w:rPr>
                <w:noProof/>
                <w:webHidden/>
              </w:rPr>
              <w:fldChar w:fldCharType="separate"/>
            </w:r>
            <w:r>
              <w:rPr>
                <w:noProof/>
                <w:webHidden/>
              </w:rPr>
              <w:t>8</w:t>
            </w:r>
            <w:r>
              <w:rPr>
                <w:noProof/>
                <w:webHidden/>
              </w:rPr>
              <w:fldChar w:fldCharType="end"/>
            </w:r>
          </w:hyperlink>
        </w:p>
        <w:p w14:paraId="724549FA" w14:textId="5BB20315" w:rsidR="00490B31" w:rsidRDefault="00490B3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3146449" w:history="1">
            <w:r w:rsidRPr="00517184">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10.3</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HSE cards and ID</w:t>
            </w:r>
            <w:r>
              <w:rPr>
                <w:noProof/>
                <w:webHidden/>
              </w:rPr>
              <w:tab/>
            </w:r>
            <w:r>
              <w:rPr>
                <w:noProof/>
                <w:webHidden/>
              </w:rPr>
              <w:fldChar w:fldCharType="begin"/>
            </w:r>
            <w:r>
              <w:rPr>
                <w:noProof/>
                <w:webHidden/>
              </w:rPr>
              <w:instrText xml:space="preserve"> PAGEREF _Toc213146449 \h </w:instrText>
            </w:r>
            <w:r>
              <w:rPr>
                <w:noProof/>
                <w:webHidden/>
              </w:rPr>
            </w:r>
            <w:r>
              <w:rPr>
                <w:noProof/>
                <w:webHidden/>
              </w:rPr>
              <w:fldChar w:fldCharType="separate"/>
            </w:r>
            <w:r>
              <w:rPr>
                <w:noProof/>
                <w:webHidden/>
              </w:rPr>
              <w:t>8</w:t>
            </w:r>
            <w:r>
              <w:rPr>
                <w:noProof/>
                <w:webHidden/>
              </w:rPr>
              <w:fldChar w:fldCharType="end"/>
            </w:r>
          </w:hyperlink>
        </w:p>
        <w:p w14:paraId="6733F221" w14:textId="7AF70668" w:rsidR="00490B31" w:rsidRDefault="00490B3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3146450" w:history="1">
            <w:r w:rsidRPr="00517184">
              <w:rPr>
                <w:rStyle w:val="Hyperkobling"/>
                <w:rFonts w:eastAsiaTheme="majorEastAsia"/>
                <w:noProof/>
                <w:lang w:val="en-US"/>
                <w14:scene3d>
                  <w14:camera w14:prst="orthographicFront"/>
                  <w14:lightRig w14:rig="threePt" w14:dir="t">
                    <w14:rot w14:lat="0" w14:lon="0" w14:rev="0"/>
                  </w14:lightRig>
                </w14:scene3d>
                <w14:props3d w14:extrusionH="0" w14:contourW="0" w14:prstMaterial="warmMatte"/>
              </w:rPr>
              <w:t>10.4</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Registration of contractors and subcontractors and self-reporting on professional integrity</w:t>
            </w:r>
            <w:r>
              <w:rPr>
                <w:noProof/>
                <w:webHidden/>
              </w:rPr>
              <w:tab/>
            </w:r>
            <w:r>
              <w:rPr>
                <w:noProof/>
                <w:webHidden/>
              </w:rPr>
              <w:fldChar w:fldCharType="begin"/>
            </w:r>
            <w:r>
              <w:rPr>
                <w:noProof/>
                <w:webHidden/>
              </w:rPr>
              <w:instrText xml:space="preserve"> PAGEREF _Toc213146450 \h </w:instrText>
            </w:r>
            <w:r>
              <w:rPr>
                <w:noProof/>
                <w:webHidden/>
              </w:rPr>
            </w:r>
            <w:r>
              <w:rPr>
                <w:noProof/>
                <w:webHidden/>
              </w:rPr>
              <w:fldChar w:fldCharType="separate"/>
            </w:r>
            <w:r>
              <w:rPr>
                <w:noProof/>
                <w:webHidden/>
              </w:rPr>
              <w:t>8</w:t>
            </w:r>
            <w:r>
              <w:rPr>
                <w:noProof/>
                <w:webHidden/>
              </w:rPr>
              <w:fldChar w:fldCharType="end"/>
            </w:r>
          </w:hyperlink>
        </w:p>
        <w:p w14:paraId="4EDCD4FF" w14:textId="1479B5E3" w:rsidR="00490B31" w:rsidRDefault="00490B3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3146451" w:history="1">
            <w:r w:rsidRPr="00517184">
              <w:rPr>
                <w:rStyle w:val="Hyperkobling"/>
                <w:rFonts w:eastAsia="Arial"/>
                <w:noProof/>
                <w:lang w:val="en-US"/>
                <w14:scene3d>
                  <w14:camera w14:prst="orthographicFront"/>
                  <w14:lightRig w14:rig="threePt" w14:dir="t">
                    <w14:rot w14:lat="0" w14:lon="0" w14:rev="0"/>
                  </w14:lightRig>
                </w14:scene3d>
                <w14:props3d w14:extrusionH="0" w14:contourW="0" w14:prstMaterial="warmMatte"/>
              </w:rPr>
              <w:t>10.5</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Requirements for pay and working conditions</w:t>
            </w:r>
            <w:r>
              <w:rPr>
                <w:noProof/>
                <w:webHidden/>
              </w:rPr>
              <w:tab/>
            </w:r>
            <w:r>
              <w:rPr>
                <w:noProof/>
                <w:webHidden/>
              </w:rPr>
              <w:fldChar w:fldCharType="begin"/>
            </w:r>
            <w:r>
              <w:rPr>
                <w:noProof/>
                <w:webHidden/>
              </w:rPr>
              <w:instrText xml:space="preserve"> PAGEREF _Toc213146451 \h </w:instrText>
            </w:r>
            <w:r>
              <w:rPr>
                <w:noProof/>
                <w:webHidden/>
              </w:rPr>
            </w:r>
            <w:r>
              <w:rPr>
                <w:noProof/>
                <w:webHidden/>
              </w:rPr>
              <w:fldChar w:fldCharType="separate"/>
            </w:r>
            <w:r>
              <w:rPr>
                <w:noProof/>
                <w:webHidden/>
              </w:rPr>
              <w:t>9</w:t>
            </w:r>
            <w:r>
              <w:rPr>
                <w:noProof/>
                <w:webHidden/>
              </w:rPr>
              <w:fldChar w:fldCharType="end"/>
            </w:r>
          </w:hyperlink>
        </w:p>
        <w:p w14:paraId="08E421E4" w14:textId="62921216" w:rsidR="00490B31" w:rsidRDefault="00490B3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3146452" w:history="1">
            <w:r w:rsidRPr="00517184">
              <w:rPr>
                <w:rStyle w:val="Hyperkobling"/>
                <w:noProof/>
                <w:lang w:val="en-US"/>
                <w14:scene3d>
                  <w14:camera w14:prst="orthographicFront"/>
                  <w14:lightRig w14:rig="threePt" w14:dir="t">
                    <w14:rot w14:lat="0" w14:lon="0" w14:rev="0"/>
                  </w14:lightRig>
                </w14:scene3d>
                <w14:props3d w14:extrusionH="0" w14:contourW="0" w14:prstMaterial="warmMatte"/>
              </w:rPr>
              <w:t>10.6</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Foreign suppliers - Contract, contractor and employee information</w:t>
            </w:r>
            <w:r>
              <w:rPr>
                <w:noProof/>
                <w:webHidden/>
              </w:rPr>
              <w:tab/>
            </w:r>
            <w:r>
              <w:rPr>
                <w:noProof/>
                <w:webHidden/>
              </w:rPr>
              <w:fldChar w:fldCharType="begin"/>
            </w:r>
            <w:r>
              <w:rPr>
                <w:noProof/>
                <w:webHidden/>
              </w:rPr>
              <w:instrText xml:space="preserve"> PAGEREF _Toc213146452 \h </w:instrText>
            </w:r>
            <w:r>
              <w:rPr>
                <w:noProof/>
                <w:webHidden/>
              </w:rPr>
            </w:r>
            <w:r>
              <w:rPr>
                <w:noProof/>
                <w:webHidden/>
              </w:rPr>
              <w:fldChar w:fldCharType="separate"/>
            </w:r>
            <w:r>
              <w:rPr>
                <w:noProof/>
                <w:webHidden/>
              </w:rPr>
              <w:t>10</w:t>
            </w:r>
            <w:r>
              <w:rPr>
                <w:noProof/>
                <w:webHidden/>
              </w:rPr>
              <w:fldChar w:fldCharType="end"/>
            </w:r>
          </w:hyperlink>
        </w:p>
        <w:p w14:paraId="32F4E6D8" w14:textId="7F938F45" w:rsidR="00490B31" w:rsidRDefault="00490B3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3146453" w:history="1">
            <w:r w:rsidRPr="00517184">
              <w:rPr>
                <w:rStyle w:val="Hyperkobling"/>
                <w:noProof/>
                <w:lang w:val="en-US"/>
                <w14:scene3d>
                  <w14:camera w14:prst="orthographicFront"/>
                  <w14:lightRig w14:rig="threePt" w14:dir="t">
                    <w14:rot w14:lat="0" w14:lon="0" w14:rev="0"/>
                  </w14:lightRig>
                </w14:scene3d>
                <w14:props3d w14:extrusionH="0" w14:contourW="0" w14:prstMaterial="warmMatte"/>
              </w:rPr>
              <w:t>10.7</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Permanent employment and other legal forms of association</w:t>
            </w:r>
            <w:r>
              <w:rPr>
                <w:noProof/>
                <w:webHidden/>
              </w:rPr>
              <w:tab/>
            </w:r>
            <w:r>
              <w:rPr>
                <w:noProof/>
                <w:webHidden/>
              </w:rPr>
              <w:fldChar w:fldCharType="begin"/>
            </w:r>
            <w:r>
              <w:rPr>
                <w:noProof/>
                <w:webHidden/>
              </w:rPr>
              <w:instrText xml:space="preserve"> PAGEREF _Toc213146453 \h </w:instrText>
            </w:r>
            <w:r>
              <w:rPr>
                <w:noProof/>
                <w:webHidden/>
              </w:rPr>
            </w:r>
            <w:r>
              <w:rPr>
                <w:noProof/>
                <w:webHidden/>
              </w:rPr>
              <w:fldChar w:fldCharType="separate"/>
            </w:r>
            <w:r>
              <w:rPr>
                <w:noProof/>
                <w:webHidden/>
              </w:rPr>
              <w:t>10</w:t>
            </w:r>
            <w:r>
              <w:rPr>
                <w:noProof/>
                <w:webHidden/>
              </w:rPr>
              <w:fldChar w:fldCharType="end"/>
            </w:r>
          </w:hyperlink>
        </w:p>
        <w:p w14:paraId="7848BD17" w14:textId="37E3F40D" w:rsidR="00490B31" w:rsidRDefault="00490B3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3146454" w:history="1">
            <w:r w:rsidRPr="00517184">
              <w:rPr>
                <w:rStyle w:val="Hyperkobling"/>
                <w:noProof/>
                <w:lang w:val="en-US"/>
                <w14:scene3d>
                  <w14:camera w14:prst="orthographicFront"/>
                  <w14:lightRig w14:rig="threePt" w14:dir="t">
                    <w14:rot w14:lat="0" w14:lon="0" w14:rev="0"/>
                  </w14:lightRig>
                </w14:scene3d>
                <w14:props3d w14:extrusionH="0" w14:contourW="0" w14:prstMaterial="warmMatte"/>
              </w:rPr>
              <w:t>10.8</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Requirement for payment of wages, etc. via bank or enterprise with the right to operate payment processing services</w:t>
            </w:r>
            <w:r>
              <w:rPr>
                <w:noProof/>
                <w:webHidden/>
              </w:rPr>
              <w:tab/>
            </w:r>
            <w:r>
              <w:rPr>
                <w:noProof/>
                <w:webHidden/>
              </w:rPr>
              <w:fldChar w:fldCharType="begin"/>
            </w:r>
            <w:r>
              <w:rPr>
                <w:noProof/>
                <w:webHidden/>
              </w:rPr>
              <w:instrText xml:space="preserve"> PAGEREF _Toc213146454 \h </w:instrText>
            </w:r>
            <w:r>
              <w:rPr>
                <w:noProof/>
                <w:webHidden/>
              </w:rPr>
            </w:r>
            <w:r>
              <w:rPr>
                <w:noProof/>
                <w:webHidden/>
              </w:rPr>
              <w:fldChar w:fldCharType="separate"/>
            </w:r>
            <w:r>
              <w:rPr>
                <w:noProof/>
                <w:webHidden/>
              </w:rPr>
              <w:t>11</w:t>
            </w:r>
            <w:r>
              <w:rPr>
                <w:noProof/>
                <w:webHidden/>
              </w:rPr>
              <w:fldChar w:fldCharType="end"/>
            </w:r>
          </w:hyperlink>
        </w:p>
        <w:p w14:paraId="198B0648" w14:textId="5C6D2486" w:rsidR="00490B31" w:rsidRDefault="00490B3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3146455" w:history="1">
            <w:r w:rsidRPr="00517184">
              <w:rPr>
                <w:rStyle w:val="Hyperkobling"/>
                <w:noProof/>
                <w14:scene3d>
                  <w14:camera w14:prst="orthographicFront"/>
                  <w14:lightRig w14:rig="threePt" w14:dir="t">
                    <w14:rot w14:lat="0" w14:lon="0" w14:rev="0"/>
                  </w14:lightRig>
                </w14:scene3d>
                <w14:props3d w14:extrusionH="0" w14:contourW="0" w14:prstMaterial="warmMatte"/>
              </w:rPr>
              <w:t>10.9</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Requirement for mandatory occupational pension</w:t>
            </w:r>
            <w:r>
              <w:rPr>
                <w:noProof/>
                <w:webHidden/>
              </w:rPr>
              <w:tab/>
            </w:r>
            <w:r>
              <w:rPr>
                <w:noProof/>
                <w:webHidden/>
              </w:rPr>
              <w:fldChar w:fldCharType="begin"/>
            </w:r>
            <w:r>
              <w:rPr>
                <w:noProof/>
                <w:webHidden/>
              </w:rPr>
              <w:instrText xml:space="preserve"> PAGEREF _Toc213146455 \h </w:instrText>
            </w:r>
            <w:r>
              <w:rPr>
                <w:noProof/>
                <w:webHidden/>
              </w:rPr>
            </w:r>
            <w:r>
              <w:rPr>
                <w:noProof/>
                <w:webHidden/>
              </w:rPr>
              <w:fldChar w:fldCharType="separate"/>
            </w:r>
            <w:r>
              <w:rPr>
                <w:noProof/>
                <w:webHidden/>
              </w:rPr>
              <w:t>12</w:t>
            </w:r>
            <w:r>
              <w:rPr>
                <w:noProof/>
                <w:webHidden/>
              </w:rPr>
              <w:fldChar w:fldCharType="end"/>
            </w:r>
          </w:hyperlink>
        </w:p>
        <w:p w14:paraId="057CB36E" w14:textId="5D7C39C9" w:rsidR="00490B31" w:rsidRDefault="00490B31">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3146456" w:history="1">
            <w:r w:rsidRPr="00517184">
              <w:rPr>
                <w:rStyle w:val="Hyperkobling"/>
                <w:rFonts w:eastAsiaTheme="majorEastAsia"/>
              </w:rPr>
              <w:t>11</w:t>
            </w:r>
            <w:r>
              <w:rPr>
                <w:rFonts w:asciiTheme="minorHAnsi" w:eastAsiaTheme="minorEastAsia" w:hAnsiTheme="minorHAnsi" w:cstheme="minorBidi"/>
                <w:bCs w:val="0"/>
                <w:kern w:val="2"/>
                <w:sz w:val="24"/>
                <w14:ligatures w14:val="standardContextual"/>
              </w:rPr>
              <w:tab/>
            </w:r>
            <w:r w:rsidRPr="00517184">
              <w:rPr>
                <w:rStyle w:val="Hyperkobling"/>
                <w:rFonts w:eastAsia="Arial"/>
                <w:lang w:val="en-GB"/>
              </w:rPr>
              <w:t>Variations</w:t>
            </w:r>
            <w:r>
              <w:rPr>
                <w:webHidden/>
              </w:rPr>
              <w:tab/>
            </w:r>
            <w:r>
              <w:rPr>
                <w:webHidden/>
              </w:rPr>
              <w:fldChar w:fldCharType="begin"/>
            </w:r>
            <w:r>
              <w:rPr>
                <w:webHidden/>
              </w:rPr>
              <w:instrText xml:space="preserve"> PAGEREF _Toc213146456 \h </w:instrText>
            </w:r>
            <w:r>
              <w:rPr>
                <w:webHidden/>
              </w:rPr>
            </w:r>
            <w:r>
              <w:rPr>
                <w:webHidden/>
              </w:rPr>
              <w:fldChar w:fldCharType="separate"/>
            </w:r>
            <w:r>
              <w:rPr>
                <w:webHidden/>
              </w:rPr>
              <w:t>12</w:t>
            </w:r>
            <w:r>
              <w:rPr>
                <w:webHidden/>
              </w:rPr>
              <w:fldChar w:fldCharType="end"/>
            </w:r>
          </w:hyperlink>
        </w:p>
        <w:p w14:paraId="1BFC2A13" w14:textId="7F9932AF" w:rsidR="00490B31" w:rsidRDefault="00490B3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3146457" w:history="1">
            <w:r w:rsidRPr="00517184">
              <w:rPr>
                <w:rStyle w:val="Hyperkobling"/>
                <w:rFonts w:eastAsiaTheme="majorEastAsia"/>
                <w:noProof/>
                <w:lang w:val="en-US"/>
                <w14:scene3d>
                  <w14:camera w14:prst="orthographicFront"/>
                  <w14:lightRig w14:rig="threePt" w14:dir="t">
                    <w14:rot w14:lat="0" w14:lon="0" w14:rev="0"/>
                  </w14:lightRig>
                </w14:scene3d>
                <w14:props3d w14:extrusionH="0" w14:contourW="0" w14:prstMaterial="warmMatte"/>
              </w:rPr>
              <w:t>11.1</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The Client's right to order variations</w:t>
            </w:r>
            <w:r>
              <w:rPr>
                <w:noProof/>
                <w:webHidden/>
              </w:rPr>
              <w:tab/>
            </w:r>
            <w:r>
              <w:rPr>
                <w:noProof/>
                <w:webHidden/>
              </w:rPr>
              <w:fldChar w:fldCharType="begin"/>
            </w:r>
            <w:r>
              <w:rPr>
                <w:noProof/>
                <w:webHidden/>
              </w:rPr>
              <w:instrText xml:space="preserve"> PAGEREF _Toc213146457 \h </w:instrText>
            </w:r>
            <w:r>
              <w:rPr>
                <w:noProof/>
                <w:webHidden/>
              </w:rPr>
            </w:r>
            <w:r>
              <w:rPr>
                <w:noProof/>
                <w:webHidden/>
              </w:rPr>
              <w:fldChar w:fldCharType="separate"/>
            </w:r>
            <w:r>
              <w:rPr>
                <w:noProof/>
                <w:webHidden/>
              </w:rPr>
              <w:t>12</w:t>
            </w:r>
            <w:r>
              <w:rPr>
                <w:noProof/>
                <w:webHidden/>
              </w:rPr>
              <w:fldChar w:fldCharType="end"/>
            </w:r>
          </w:hyperlink>
        </w:p>
        <w:p w14:paraId="33E6EDB3" w14:textId="60C820EA" w:rsidR="00490B31" w:rsidRDefault="00490B3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3146458" w:history="1">
            <w:r w:rsidRPr="00517184">
              <w:rPr>
                <w:rStyle w:val="Hyperkobling"/>
                <w:rFonts w:eastAsiaTheme="majorEastAsia"/>
                <w:noProof/>
                <w:lang w:val="en-US"/>
                <w14:scene3d>
                  <w14:camera w14:prst="orthographicFront"/>
                  <w14:lightRig w14:rig="threePt" w14:dir="t">
                    <w14:rot w14:lat="0" w14:lon="0" w14:rev="0"/>
                  </w14:lightRig>
                </w14:scene3d>
                <w14:props3d w14:extrusionH="0" w14:contourW="0" w14:prstMaterial="warmMatte"/>
              </w:rPr>
              <w:t>11.2</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Written orders and duty to execute variations</w:t>
            </w:r>
            <w:r>
              <w:rPr>
                <w:noProof/>
                <w:webHidden/>
              </w:rPr>
              <w:tab/>
            </w:r>
            <w:r>
              <w:rPr>
                <w:noProof/>
                <w:webHidden/>
              </w:rPr>
              <w:fldChar w:fldCharType="begin"/>
            </w:r>
            <w:r>
              <w:rPr>
                <w:noProof/>
                <w:webHidden/>
              </w:rPr>
              <w:instrText xml:space="preserve"> PAGEREF _Toc213146458 \h </w:instrText>
            </w:r>
            <w:r>
              <w:rPr>
                <w:noProof/>
                <w:webHidden/>
              </w:rPr>
            </w:r>
            <w:r>
              <w:rPr>
                <w:noProof/>
                <w:webHidden/>
              </w:rPr>
              <w:fldChar w:fldCharType="separate"/>
            </w:r>
            <w:r>
              <w:rPr>
                <w:noProof/>
                <w:webHidden/>
              </w:rPr>
              <w:t>12</w:t>
            </w:r>
            <w:r>
              <w:rPr>
                <w:noProof/>
                <w:webHidden/>
              </w:rPr>
              <w:fldChar w:fldCharType="end"/>
            </w:r>
          </w:hyperlink>
        </w:p>
        <w:p w14:paraId="3D39BADA" w14:textId="36B9057E" w:rsidR="00490B31" w:rsidRDefault="00490B3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3146459" w:history="1">
            <w:r w:rsidRPr="00517184">
              <w:rPr>
                <w:rStyle w:val="Hyperkobling"/>
                <w:rFonts w:eastAsiaTheme="majorEastAsia"/>
                <w:noProof/>
                <w:lang w:val="en-US"/>
                <w14:scene3d>
                  <w14:camera w14:prst="orthographicFront"/>
                  <w14:lightRig w14:rig="threePt" w14:dir="t">
                    <w14:rot w14:lat="0" w14:lon="0" w14:rev="0"/>
                  </w14:lightRig>
                </w14:scene3d>
                <w14:props3d w14:extrusionH="0" w14:contourW="0" w14:prstMaterial="warmMatte"/>
              </w:rPr>
              <w:t>11.3</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Payment for positive variations (additions)</w:t>
            </w:r>
            <w:r>
              <w:rPr>
                <w:noProof/>
                <w:webHidden/>
              </w:rPr>
              <w:tab/>
            </w:r>
            <w:r>
              <w:rPr>
                <w:noProof/>
                <w:webHidden/>
              </w:rPr>
              <w:fldChar w:fldCharType="begin"/>
            </w:r>
            <w:r>
              <w:rPr>
                <w:noProof/>
                <w:webHidden/>
              </w:rPr>
              <w:instrText xml:space="preserve"> PAGEREF _Toc213146459 \h </w:instrText>
            </w:r>
            <w:r>
              <w:rPr>
                <w:noProof/>
                <w:webHidden/>
              </w:rPr>
            </w:r>
            <w:r>
              <w:rPr>
                <w:noProof/>
                <w:webHidden/>
              </w:rPr>
              <w:fldChar w:fldCharType="separate"/>
            </w:r>
            <w:r>
              <w:rPr>
                <w:noProof/>
                <w:webHidden/>
              </w:rPr>
              <w:t>12</w:t>
            </w:r>
            <w:r>
              <w:rPr>
                <w:noProof/>
                <w:webHidden/>
              </w:rPr>
              <w:fldChar w:fldCharType="end"/>
            </w:r>
          </w:hyperlink>
        </w:p>
        <w:p w14:paraId="6AC21A54" w14:textId="77886783" w:rsidR="00490B31" w:rsidRDefault="00490B3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3146460" w:history="1">
            <w:r w:rsidRPr="00517184">
              <w:rPr>
                <w:rStyle w:val="Hyperkobling"/>
                <w:rFonts w:eastAsiaTheme="majorEastAsia"/>
                <w:noProof/>
                <w:lang w:val="en-US"/>
                <w14:scene3d>
                  <w14:camera w14:prst="orthographicFront"/>
                  <w14:lightRig w14:rig="threePt" w14:dir="t">
                    <w14:rot w14:lat="0" w14:lon="0" w14:rev="0"/>
                  </w14:lightRig>
                </w14:scene3d>
                <w14:props3d w14:extrusionH="0" w14:contourW="0" w14:prstMaterial="warmMatte"/>
              </w:rPr>
              <w:t>11.4</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Payment for negative variations (deductions)</w:t>
            </w:r>
            <w:r>
              <w:rPr>
                <w:noProof/>
                <w:webHidden/>
              </w:rPr>
              <w:tab/>
            </w:r>
            <w:r>
              <w:rPr>
                <w:noProof/>
                <w:webHidden/>
              </w:rPr>
              <w:fldChar w:fldCharType="begin"/>
            </w:r>
            <w:r>
              <w:rPr>
                <w:noProof/>
                <w:webHidden/>
              </w:rPr>
              <w:instrText xml:space="preserve"> PAGEREF _Toc213146460 \h </w:instrText>
            </w:r>
            <w:r>
              <w:rPr>
                <w:noProof/>
                <w:webHidden/>
              </w:rPr>
            </w:r>
            <w:r>
              <w:rPr>
                <w:noProof/>
                <w:webHidden/>
              </w:rPr>
              <w:fldChar w:fldCharType="separate"/>
            </w:r>
            <w:r>
              <w:rPr>
                <w:noProof/>
                <w:webHidden/>
              </w:rPr>
              <w:t>13</w:t>
            </w:r>
            <w:r>
              <w:rPr>
                <w:noProof/>
                <w:webHidden/>
              </w:rPr>
              <w:fldChar w:fldCharType="end"/>
            </w:r>
          </w:hyperlink>
        </w:p>
        <w:p w14:paraId="33790041" w14:textId="353D976D" w:rsidR="00490B31" w:rsidRDefault="00490B31">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3146461" w:history="1">
            <w:r w:rsidRPr="00517184">
              <w:rPr>
                <w:rStyle w:val="Hyperkobling"/>
                <w:rFonts w:eastAsiaTheme="majorEastAsia"/>
              </w:rPr>
              <w:t>12</w:t>
            </w:r>
            <w:r>
              <w:rPr>
                <w:rFonts w:asciiTheme="minorHAnsi" w:eastAsiaTheme="minorEastAsia" w:hAnsiTheme="minorHAnsi" w:cstheme="minorBidi"/>
                <w:bCs w:val="0"/>
                <w:kern w:val="2"/>
                <w:sz w:val="24"/>
                <w14:ligatures w14:val="standardContextual"/>
              </w:rPr>
              <w:tab/>
            </w:r>
            <w:r w:rsidRPr="00517184">
              <w:rPr>
                <w:rStyle w:val="Hyperkobling"/>
                <w:rFonts w:eastAsia="Arial"/>
                <w:lang w:val="en-GB"/>
              </w:rPr>
              <w:t>Cancellation</w:t>
            </w:r>
            <w:r>
              <w:rPr>
                <w:webHidden/>
              </w:rPr>
              <w:tab/>
            </w:r>
            <w:r>
              <w:rPr>
                <w:webHidden/>
              </w:rPr>
              <w:fldChar w:fldCharType="begin"/>
            </w:r>
            <w:r>
              <w:rPr>
                <w:webHidden/>
              </w:rPr>
              <w:instrText xml:space="preserve"> PAGEREF _Toc213146461 \h </w:instrText>
            </w:r>
            <w:r>
              <w:rPr>
                <w:webHidden/>
              </w:rPr>
            </w:r>
            <w:r>
              <w:rPr>
                <w:webHidden/>
              </w:rPr>
              <w:fldChar w:fldCharType="separate"/>
            </w:r>
            <w:r>
              <w:rPr>
                <w:webHidden/>
              </w:rPr>
              <w:t>13</w:t>
            </w:r>
            <w:r>
              <w:rPr>
                <w:webHidden/>
              </w:rPr>
              <w:fldChar w:fldCharType="end"/>
            </w:r>
          </w:hyperlink>
        </w:p>
        <w:p w14:paraId="440B7B21" w14:textId="356080B3" w:rsidR="00490B31" w:rsidRDefault="00490B3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3146462" w:history="1">
            <w:r w:rsidRPr="00517184">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12.1</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The Client's right to cancel</w:t>
            </w:r>
            <w:r>
              <w:rPr>
                <w:noProof/>
                <w:webHidden/>
              </w:rPr>
              <w:tab/>
            </w:r>
            <w:r>
              <w:rPr>
                <w:noProof/>
                <w:webHidden/>
              </w:rPr>
              <w:fldChar w:fldCharType="begin"/>
            </w:r>
            <w:r>
              <w:rPr>
                <w:noProof/>
                <w:webHidden/>
              </w:rPr>
              <w:instrText xml:space="preserve"> PAGEREF _Toc213146462 \h </w:instrText>
            </w:r>
            <w:r>
              <w:rPr>
                <w:noProof/>
                <w:webHidden/>
              </w:rPr>
            </w:r>
            <w:r>
              <w:rPr>
                <w:noProof/>
                <w:webHidden/>
              </w:rPr>
              <w:fldChar w:fldCharType="separate"/>
            </w:r>
            <w:r>
              <w:rPr>
                <w:noProof/>
                <w:webHidden/>
              </w:rPr>
              <w:t>13</w:t>
            </w:r>
            <w:r>
              <w:rPr>
                <w:noProof/>
                <w:webHidden/>
              </w:rPr>
              <w:fldChar w:fldCharType="end"/>
            </w:r>
          </w:hyperlink>
        </w:p>
        <w:p w14:paraId="077F7FB4" w14:textId="0463E6D0" w:rsidR="00490B31" w:rsidRDefault="00490B3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3146463" w:history="1">
            <w:r w:rsidRPr="00517184">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12.2</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Financial settlement</w:t>
            </w:r>
            <w:r>
              <w:rPr>
                <w:noProof/>
                <w:webHidden/>
              </w:rPr>
              <w:tab/>
            </w:r>
            <w:r>
              <w:rPr>
                <w:noProof/>
                <w:webHidden/>
              </w:rPr>
              <w:fldChar w:fldCharType="begin"/>
            </w:r>
            <w:r>
              <w:rPr>
                <w:noProof/>
                <w:webHidden/>
              </w:rPr>
              <w:instrText xml:space="preserve"> PAGEREF _Toc213146463 \h </w:instrText>
            </w:r>
            <w:r>
              <w:rPr>
                <w:noProof/>
                <w:webHidden/>
              </w:rPr>
            </w:r>
            <w:r>
              <w:rPr>
                <w:noProof/>
                <w:webHidden/>
              </w:rPr>
              <w:fldChar w:fldCharType="separate"/>
            </w:r>
            <w:r>
              <w:rPr>
                <w:noProof/>
                <w:webHidden/>
              </w:rPr>
              <w:t>13</w:t>
            </w:r>
            <w:r>
              <w:rPr>
                <w:noProof/>
                <w:webHidden/>
              </w:rPr>
              <w:fldChar w:fldCharType="end"/>
            </w:r>
          </w:hyperlink>
        </w:p>
        <w:p w14:paraId="4152C048" w14:textId="4CCB6DFB" w:rsidR="00490B31" w:rsidRDefault="00490B31">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3146464" w:history="1">
            <w:r w:rsidRPr="00517184">
              <w:rPr>
                <w:rStyle w:val="Hyperkobling"/>
                <w:rFonts w:eastAsiaTheme="majorEastAsia"/>
              </w:rPr>
              <w:t>13</w:t>
            </w:r>
            <w:r>
              <w:rPr>
                <w:rFonts w:asciiTheme="minorHAnsi" w:eastAsiaTheme="minorEastAsia" w:hAnsiTheme="minorHAnsi" w:cstheme="minorBidi"/>
                <w:bCs w:val="0"/>
                <w:kern w:val="2"/>
                <w:sz w:val="24"/>
                <w14:ligatures w14:val="standardContextual"/>
              </w:rPr>
              <w:tab/>
            </w:r>
            <w:r w:rsidRPr="00517184">
              <w:rPr>
                <w:rStyle w:val="Hyperkobling"/>
                <w:rFonts w:eastAsia="Arial"/>
                <w:lang w:val="en-GB"/>
              </w:rPr>
              <w:t>Delays</w:t>
            </w:r>
            <w:r>
              <w:rPr>
                <w:webHidden/>
              </w:rPr>
              <w:tab/>
            </w:r>
            <w:r>
              <w:rPr>
                <w:webHidden/>
              </w:rPr>
              <w:fldChar w:fldCharType="begin"/>
            </w:r>
            <w:r>
              <w:rPr>
                <w:webHidden/>
              </w:rPr>
              <w:instrText xml:space="preserve"> PAGEREF _Toc213146464 \h </w:instrText>
            </w:r>
            <w:r>
              <w:rPr>
                <w:webHidden/>
              </w:rPr>
            </w:r>
            <w:r>
              <w:rPr>
                <w:webHidden/>
              </w:rPr>
              <w:fldChar w:fldCharType="separate"/>
            </w:r>
            <w:r>
              <w:rPr>
                <w:webHidden/>
              </w:rPr>
              <w:t>13</w:t>
            </w:r>
            <w:r>
              <w:rPr>
                <w:webHidden/>
              </w:rPr>
              <w:fldChar w:fldCharType="end"/>
            </w:r>
          </w:hyperlink>
        </w:p>
        <w:p w14:paraId="1EA76439" w14:textId="4AE7C933" w:rsidR="00490B31" w:rsidRDefault="00490B31">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3146465" w:history="1">
            <w:r w:rsidRPr="00517184">
              <w:rPr>
                <w:rStyle w:val="Hyperkobling"/>
                <w:rFonts w:eastAsiaTheme="majorEastAsia"/>
                <w:lang w:val="en-US"/>
              </w:rPr>
              <w:t>14</w:t>
            </w:r>
            <w:r>
              <w:rPr>
                <w:rFonts w:asciiTheme="minorHAnsi" w:eastAsiaTheme="minorEastAsia" w:hAnsiTheme="minorHAnsi" w:cstheme="minorBidi"/>
                <w:bCs w:val="0"/>
                <w:kern w:val="2"/>
                <w:sz w:val="24"/>
                <w14:ligatures w14:val="standardContextual"/>
              </w:rPr>
              <w:tab/>
            </w:r>
            <w:r w:rsidRPr="00517184">
              <w:rPr>
                <w:rStyle w:val="Hyperkobling"/>
                <w:rFonts w:eastAsia="Arial"/>
                <w:lang w:val="en-GB"/>
              </w:rPr>
              <w:t>Duty to inform in the event of delays</w:t>
            </w:r>
            <w:r>
              <w:rPr>
                <w:webHidden/>
              </w:rPr>
              <w:tab/>
            </w:r>
            <w:r>
              <w:rPr>
                <w:webHidden/>
              </w:rPr>
              <w:fldChar w:fldCharType="begin"/>
            </w:r>
            <w:r>
              <w:rPr>
                <w:webHidden/>
              </w:rPr>
              <w:instrText xml:space="preserve"> PAGEREF _Toc213146465 \h </w:instrText>
            </w:r>
            <w:r>
              <w:rPr>
                <w:webHidden/>
              </w:rPr>
            </w:r>
            <w:r>
              <w:rPr>
                <w:webHidden/>
              </w:rPr>
              <w:fldChar w:fldCharType="separate"/>
            </w:r>
            <w:r>
              <w:rPr>
                <w:webHidden/>
              </w:rPr>
              <w:t>13</w:t>
            </w:r>
            <w:r>
              <w:rPr>
                <w:webHidden/>
              </w:rPr>
              <w:fldChar w:fldCharType="end"/>
            </w:r>
          </w:hyperlink>
        </w:p>
        <w:p w14:paraId="16BC9EEC" w14:textId="65AD7BC5" w:rsidR="00490B31" w:rsidRDefault="00490B31">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3146466" w:history="1">
            <w:r w:rsidRPr="00517184">
              <w:rPr>
                <w:rStyle w:val="Hyperkobling"/>
                <w:rFonts w:eastAsiaTheme="majorEastAsia"/>
              </w:rPr>
              <w:t>15</w:t>
            </w:r>
            <w:r>
              <w:rPr>
                <w:rFonts w:asciiTheme="minorHAnsi" w:eastAsiaTheme="minorEastAsia" w:hAnsiTheme="minorHAnsi" w:cstheme="minorBidi"/>
                <w:bCs w:val="0"/>
                <w:kern w:val="2"/>
                <w:sz w:val="24"/>
                <w14:ligatures w14:val="standardContextual"/>
              </w:rPr>
              <w:tab/>
            </w:r>
            <w:r w:rsidRPr="00517184">
              <w:rPr>
                <w:rStyle w:val="Hyperkobling"/>
                <w:rFonts w:eastAsia="Arial"/>
                <w:lang w:val="en-GB"/>
              </w:rPr>
              <w:t>Daily liquidated damages</w:t>
            </w:r>
            <w:r>
              <w:rPr>
                <w:webHidden/>
              </w:rPr>
              <w:tab/>
            </w:r>
            <w:r>
              <w:rPr>
                <w:webHidden/>
              </w:rPr>
              <w:fldChar w:fldCharType="begin"/>
            </w:r>
            <w:r>
              <w:rPr>
                <w:webHidden/>
              </w:rPr>
              <w:instrText xml:space="preserve"> PAGEREF _Toc213146466 \h </w:instrText>
            </w:r>
            <w:r>
              <w:rPr>
                <w:webHidden/>
              </w:rPr>
            </w:r>
            <w:r>
              <w:rPr>
                <w:webHidden/>
              </w:rPr>
              <w:fldChar w:fldCharType="separate"/>
            </w:r>
            <w:r>
              <w:rPr>
                <w:webHidden/>
              </w:rPr>
              <w:t>13</w:t>
            </w:r>
            <w:r>
              <w:rPr>
                <w:webHidden/>
              </w:rPr>
              <w:fldChar w:fldCharType="end"/>
            </w:r>
          </w:hyperlink>
        </w:p>
        <w:p w14:paraId="5D2990C2" w14:textId="76AA2362" w:rsidR="00490B31" w:rsidRDefault="00490B31">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3146467" w:history="1">
            <w:r w:rsidRPr="00517184">
              <w:rPr>
                <w:rStyle w:val="Hyperkobling"/>
                <w:rFonts w:eastAsiaTheme="majorEastAsia"/>
              </w:rPr>
              <w:t>16</w:t>
            </w:r>
            <w:r>
              <w:rPr>
                <w:rFonts w:asciiTheme="minorHAnsi" w:eastAsiaTheme="minorEastAsia" w:hAnsiTheme="minorHAnsi" w:cstheme="minorBidi"/>
                <w:bCs w:val="0"/>
                <w:kern w:val="2"/>
                <w:sz w:val="24"/>
                <w14:ligatures w14:val="standardContextual"/>
              </w:rPr>
              <w:tab/>
            </w:r>
            <w:r w:rsidRPr="00517184">
              <w:rPr>
                <w:rStyle w:val="Hyperkobling"/>
                <w:rFonts w:eastAsia="Arial"/>
                <w:lang w:val="en-GB"/>
              </w:rPr>
              <w:t>Invoicing and payment</w:t>
            </w:r>
            <w:r>
              <w:rPr>
                <w:webHidden/>
              </w:rPr>
              <w:tab/>
            </w:r>
            <w:r>
              <w:rPr>
                <w:webHidden/>
              </w:rPr>
              <w:fldChar w:fldCharType="begin"/>
            </w:r>
            <w:r>
              <w:rPr>
                <w:webHidden/>
              </w:rPr>
              <w:instrText xml:space="preserve"> PAGEREF _Toc213146467 \h </w:instrText>
            </w:r>
            <w:r>
              <w:rPr>
                <w:webHidden/>
              </w:rPr>
            </w:r>
            <w:r>
              <w:rPr>
                <w:webHidden/>
              </w:rPr>
              <w:fldChar w:fldCharType="separate"/>
            </w:r>
            <w:r>
              <w:rPr>
                <w:webHidden/>
              </w:rPr>
              <w:t>14</w:t>
            </w:r>
            <w:r>
              <w:rPr>
                <w:webHidden/>
              </w:rPr>
              <w:fldChar w:fldCharType="end"/>
            </w:r>
          </w:hyperlink>
        </w:p>
        <w:p w14:paraId="1EA35831" w14:textId="73396ED2" w:rsidR="00490B31" w:rsidRDefault="00490B3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3146468" w:history="1">
            <w:r w:rsidRPr="00517184">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16.1</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Invoicing and payment</w:t>
            </w:r>
            <w:r>
              <w:rPr>
                <w:noProof/>
                <w:webHidden/>
              </w:rPr>
              <w:tab/>
            </w:r>
            <w:r>
              <w:rPr>
                <w:noProof/>
                <w:webHidden/>
              </w:rPr>
              <w:fldChar w:fldCharType="begin"/>
            </w:r>
            <w:r>
              <w:rPr>
                <w:noProof/>
                <w:webHidden/>
              </w:rPr>
              <w:instrText xml:space="preserve"> PAGEREF _Toc213146468 \h </w:instrText>
            </w:r>
            <w:r>
              <w:rPr>
                <w:noProof/>
                <w:webHidden/>
              </w:rPr>
            </w:r>
            <w:r>
              <w:rPr>
                <w:noProof/>
                <w:webHidden/>
              </w:rPr>
              <w:fldChar w:fldCharType="separate"/>
            </w:r>
            <w:r>
              <w:rPr>
                <w:noProof/>
                <w:webHidden/>
              </w:rPr>
              <w:t>14</w:t>
            </w:r>
            <w:r>
              <w:rPr>
                <w:noProof/>
                <w:webHidden/>
              </w:rPr>
              <w:fldChar w:fldCharType="end"/>
            </w:r>
          </w:hyperlink>
        </w:p>
        <w:p w14:paraId="7B7B10FC" w14:textId="0322B802" w:rsidR="00490B31" w:rsidRDefault="00490B3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3146469" w:history="1">
            <w:r w:rsidRPr="00517184">
              <w:rPr>
                <w:rStyle w:val="Hyperkobling"/>
                <w:noProof/>
                <w14:scene3d>
                  <w14:camera w14:prst="orthographicFront"/>
                  <w14:lightRig w14:rig="threePt" w14:dir="t">
                    <w14:rot w14:lat="0" w14:lon="0" w14:rev="0"/>
                  </w14:lightRig>
                </w14:scene3d>
                <w14:props3d w14:extrusionH="0" w14:contourW="0" w14:prstMaterial="warmMatte"/>
              </w:rPr>
              <w:t>16.2</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Invoice from the Client</w:t>
            </w:r>
            <w:r>
              <w:rPr>
                <w:noProof/>
                <w:webHidden/>
              </w:rPr>
              <w:tab/>
            </w:r>
            <w:r>
              <w:rPr>
                <w:noProof/>
                <w:webHidden/>
              </w:rPr>
              <w:fldChar w:fldCharType="begin"/>
            </w:r>
            <w:r>
              <w:rPr>
                <w:noProof/>
                <w:webHidden/>
              </w:rPr>
              <w:instrText xml:space="preserve"> PAGEREF _Toc213146469 \h </w:instrText>
            </w:r>
            <w:r>
              <w:rPr>
                <w:noProof/>
                <w:webHidden/>
              </w:rPr>
            </w:r>
            <w:r>
              <w:rPr>
                <w:noProof/>
                <w:webHidden/>
              </w:rPr>
              <w:fldChar w:fldCharType="separate"/>
            </w:r>
            <w:r>
              <w:rPr>
                <w:noProof/>
                <w:webHidden/>
              </w:rPr>
              <w:t>14</w:t>
            </w:r>
            <w:r>
              <w:rPr>
                <w:noProof/>
                <w:webHidden/>
              </w:rPr>
              <w:fldChar w:fldCharType="end"/>
            </w:r>
          </w:hyperlink>
        </w:p>
        <w:p w14:paraId="3B4794CC" w14:textId="3E13071E" w:rsidR="00490B31" w:rsidRDefault="00490B31">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3146470" w:history="1">
            <w:r w:rsidRPr="00517184">
              <w:rPr>
                <w:rStyle w:val="Hyperkobling"/>
                <w:rFonts w:eastAsiaTheme="majorEastAsia"/>
              </w:rPr>
              <w:t>17</w:t>
            </w:r>
            <w:r>
              <w:rPr>
                <w:rFonts w:asciiTheme="minorHAnsi" w:eastAsiaTheme="minorEastAsia" w:hAnsiTheme="minorHAnsi" w:cstheme="minorBidi"/>
                <w:bCs w:val="0"/>
                <w:kern w:val="2"/>
                <w:sz w:val="24"/>
                <w14:ligatures w14:val="standardContextual"/>
              </w:rPr>
              <w:tab/>
            </w:r>
            <w:r w:rsidRPr="00517184">
              <w:rPr>
                <w:rStyle w:val="Hyperkobling"/>
                <w:rFonts w:eastAsia="Arial"/>
                <w:lang w:val="en-GB"/>
              </w:rPr>
              <w:t>Receiving inspection</w:t>
            </w:r>
            <w:r>
              <w:rPr>
                <w:webHidden/>
              </w:rPr>
              <w:tab/>
            </w:r>
            <w:r>
              <w:rPr>
                <w:webHidden/>
              </w:rPr>
              <w:fldChar w:fldCharType="begin"/>
            </w:r>
            <w:r>
              <w:rPr>
                <w:webHidden/>
              </w:rPr>
              <w:instrText xml:space="preserve"> PAGEREF _Toc213146470 \h </w:instrText>
            </w:r>
            <w:r>
              <w:rPr>
                <w:webHidden/>
              </w:rPr>
            </w:r>
            <w:r>
              <w:rPr>
                <w:webHidden/>
              </w:rPr>
              <w:fldChar w:fldCharType="separate"/>
            </w:r>
            <w:r>
              <w:rPr>
                <w:webHidden/>
              </w:rPr>
              <w:t>14</w:t>
            </w:r>
            <w:r>
              <w:rPr>
                <w:webHidden/>
              </w:rPr>
              <w:fldChar w:fldCharType="end"/>
            </w:r>
          </w:hyperlink>
        </w:p>
        <w:p w14:paraId="44243CB0" w14:textId="02462201" w:rsidR="00490B31" w:rsidRDefault="00490B31">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3146471" w:history="1">
            <w:r w:rsidRPr="00517184">
              <w:rPr>
                <w:rStyle w:val="Hyperkobling"/>
                <w:rFonts w:eastAsiaTheme="majorEastAsia"/>
              </w:rPr>
              <w:t>18</w:t>
            </w:r>
            <w:r>
              <w:rPr>
                <w:rFonts w:asciiTheme="minorHAnsi" w:eastAsiaTheme="minorEastAsia" w:hAnsiTheme="minorHAnsi" w:cstheme="minorBidi"/>
                <w:bCs w:val="0"/>
                <w:kern w:val="2"/>
                <w:sz w:val="24"/>
                <w14:ligatures w14:val="standardContextual"/>
              </w:rPr>
              <w:tab/>
            </w:r>
            <w:r w:rsidRPr="00517184">
              <w:rPr>
                <w:rStyle w:val="Hyperkobling"/>
                <w:rFonts w:eastAsia="Arial"/>
                <w:lang w:val="en-GB"/>
              </w:rPr>
              <w:t>Commissioning period, handover, etc.</w:t>
            </w:r>
            <w:r>
              <w:rPr>
                <w:webHidden/>
              </w:rPr>
              <w:tab/>
            </w:r>
            <w:r>
              <w:rPr>
                <w:webHidden/>
              </w:rPr>
              <w:fldChar w:fldCharType="begin"/>
            </w:r>
            <w:r>
              <w:rPr>
                <w:webHidden/>
              </w:rPr>
              <w:instrText xml:space="preserve"> PAGEREF _Toc213146471 \h </w:instrText>
            </w:r>
            <w:r>
              <w:rPr>
                <w:webHidden/>
              </w:rPr>
            </w:r>
            <w:r>
              <w:rPr>
                <w:webHidden/>
              </w:rPr>
              <w:fldChar w:fldCharType="separate"/>
            </w:r>
            <w:r>
              <w:rPr>
                <w:webHidden/>
              </w:rPr>
              <w:t>14</w:t>
            </w:r>
            <w:r>
              <w:rPr>
                <w:webHidden/>
              </w:rPr>
              <w:fldChar w:fldCharType="end"/>
            </w:r>
          </w:hyperlink>
        </w:p>
        <w:p w14:paraId="3D38F8F7" w14:textId="45D9898A" w:rsidR="00490B31" w:rsidRDefault="00490B3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3146472" w:history="1">
            <w:r w:rsidRPr="00517184">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18.1</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Preparation for Commissioning period/handover</w:t>
            </w:r>
            <w:r>
              <w:rPr>
                <w:noProof/>
                <w:webHidden/>
              </w:rPr>
              <w:tab/>
            </w:r>
            <w:r>
              <w:rPr>
                <w:noProof/>
                <w:webHidden/>
              </w:rPr>
              <w:fldChar w:fldCharType="begin"/>
            </w:r>
            <w:r>
              <w:rPr>
                <w:noProof/>
                <w:webHidden/>
              </w:rPr>
              <w:instrText xml:space="preserve"> PAGEREF _Toc213146472 \h </w:instrText>
            </w:r>
            <w:r>
              <w:rPr>
                <w:noProof/>
                <w:webHidden/>
              </w:rPr>
            </w:r>
            <w:r>
              <w:rPr>
                <w:noProof/>
                <w:webHidden/>
              </w:rPr>
              <w:fldChar w:fldCharType="separate"/>
            </w:r>
            <w:r>
              <w:rPr>
                <w:noProof/>
                <w:webHidden/>
              </w:rPr>
              <w:t>14</w:t>
            </w:r>
            <w:r>
              <w:rPr>
                <w:noProof/>
                <w:webHidden/>
              </w:rPr>
              <w:fldChar w:fldCharType="end"/>
            </w:r>
          </w:hyperlink>
        </w:p>
        <w:p w14:paraId="4DB3EB14" w14:textId="16E63A74" w:rsidR="00490B31" w:rsidRDefault="00490B3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3146473" w:history="1">
            <w:r w:rsidRPr="00517184">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18.2</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Commissioning</w:t>
            </w:r>
            <w:r>
              <w:rPr>
                <w:noProof/>
                <w:webHidden/>
              </w:rPr>
              <w:tab/>
            </w:r>
            <w:r>
              <w:rPr>
                <w:noProof/>
                <w:webHidden/>
              </w:rPr>
              <w:fldChar w:fldCharType="begin"/>
            </w:r>
            <w:r>
              <w:rPr>
                <w:noProof/>
                <w:webHidden/>
              </w:rPr>
              <w:instrText xml:space="preserve"> PAGEREF _Toc213146473 \h </w:instrText>
            </w:r>
            <w:r>
              <w:rPr>
                <w:noProof/>
                <w:webHidden/>
              </w:rPr>
            </w:r>
            <w:r>
              <w:rPr>
                <w:noProof/>
                <w:webHidden/>
              </w:rPr>
              <w:fldChar w:fldCharType="separate"/>
            </w:r>
            <w:r>
              <w:rPr>
                <w:noProof/>
                <w:webHidden/>
              </w:rPr>
              <w:t>15</w:t>
            </w:r>
            <w:r>
              <w:rPr>
                <w:noProof/>
                <w:webHidden/>
              </w:rPr>
              <w:fldChar w:fldCharType="end"/>
            </w:r>
          </w:hyperlink>
        </w:p>
        <w:p w14:paraId="0A4E45D2" w14:textId="28B9A80F" w:rsidR="00490B31" w:rsidRDefault="00490B31">
          <w:pPr>
            <w:pStyle w:val="INNH3"/>
            <w:tabs>
              <w:tab w:val="left" w:pos="1440"/>
              <w:tab w:val="right" w:leader="dot" w:pos="9628"/>
            </w:tabs>
            <w:rPr>
              <w:rFonts w:asciiTheme="minorHAnsi" w:eastAsiaTheme="minorEastAsia" w:hAnsiTheme="minorHAnsi" w:cstheme="minorBidi"/>
              <w:iCs w:val="0"/>
              <w:noProof/>
              <w:kern w:val="2"/>
              <w:sz w:val="24"/>
              <w14:ligatures w14:val="standardContextual"/>
            </w:rPr>
          </w:pPr>
          <w:hyperlink w:anchor="_Toc213146474" w:history="1">
            <w:r w:rsidRPr="00517184">
              <w:rPr>
                <w:rStyle w:val="Hyperkobling"/>
                <w:rFonts w:eastAsiaTheme="majorEastAsia"/>
                <w:noProof/>
              </w:rPr>
              <w:t>18.2.1</w:t>
            </w:r>
            <w:r>
              <w:rPr>
                <w:rFonts w:asciiTheme="minorHAnsi" w:eastAsiaTheme="minorEastAsia" w:hAnsiTheme="minorHAnsi" w:cstheme="minorBidi"/>
                <w:iCs w:val="0"/>
                <w:noProof/>
                <w:kern w:val="2"/>
                <w:sz w:val="24"/>
                <w14:ligatures w14:val="standardContextual"/>
              </w:rPr>
              <w:tab/>
            </w:r>
            <w:r w:rsidRPr="00517184">
              <w:rPr>
                <w:rStyle w:val="Hyperkobling"/>
                <w:rFonts w:eastAsia="Arial"/>
                <w:bCs/>
                <w:noProof/>
                <w:lang w:val="en-GB"/>
              </w:rPr>
              <w:t>Training and support</w:t>
            </w:r>
            <w:r>
              <w:rPr>
                <w:noProof/>
                <w:webHidden/>
              </w:rPr>
              <w:tab/>
            </w:r>
            <w:r>
              <w:rPr>
                <w:noProof/>
                <w:webHidden/>
              </w:rPr>
              <w:fldChar w:fldCharType="begin"/>
            </w:r>
            <w:r>
              <w:rPr>
                <w:noProof/>
                <w:webHidden/>
              </w:rPr>
              <w:instrText xml:space="preserve"> PAGEREF _Toc213146474 \h </w:instrText>
            </w:r>
            <w:r>
              <w:rPr>
                <w:noProof/>
                <w:webHidden/>
              </w:rPr>
            </w:r>
            <w:r>
              <w:rPr>
                <w:noProof/>
                <w:webHidden/>
              </w:rPr>
              <w:fldChar w:fldCharType="separate"/>
            </w:r>
            <w:r>
              <w:rPr>
                <w:noProof/>
                <w:webHidden/>
              </w:rPr>
              <w:t>15</w:t>
            </w:r>
            <w:r>
              <w:rPr>
                <w:noProof/>
                <w:webHidden/>
              </w:rPr>
              <w:fldChar w:fldCharType="end"/>
            </w:r>
          </w:hyperlink>
        </w:p>
        <w:p w14:paraId="77D93DD0" w14:textId="0E92D704" w:rsidR="00490B31" w:rsidRDefault="00490B31">
          <w:pPr>
            <w:pStyle w:val="INNH3"/>
            <w:tabs>
              <w:tab w:val="left" w:pos="1440"/>
              <w:tab w:val="right" w:leader="dot" w:pos="9628"/>
            </w:tabs>
            <w:rPr>
              <w:rFonts w:asciiTheme="minorHAnsi" w:eastAsiaTheme="minorEastAsia" w:hAnsiTheme="minorHAnsi" w:cstheme="minorBidi"/>
              <w:iCs w:val="0"/>
              <w:noProof/>
              <w:kern w:val="2"/>
              <w:sz w:val="24"/>
              <w14:ligatures w14:val="standardContextual"/>
            </w:rPr>
          </w:pPr>
          <w:hyperlink w:anchor="_Toc213146475" w:history="1">
            <w:r w:rsidRPr="00517184">
              <w:rPr>
                <w:rStyle w:val="Hyperkobling"/>
                <w:rFonts w:eastAsiaTheme="majorEastAsia"/>
                <w:noProof/>
              </w:rPr>
              <w:t>18.2.2</w:t>
            </w:r>
            <w:r>
              <w:rPr>
                <w:rFonts w:asciiTheme="minorHAnsi" w:eastAsiaTheme="minorEastAsia" w:hAnsiTheme="minorHAnsi" w:cstheme="minorBidi"/>
                <w:iCs w:val="0"/>
                <w:noProof/>
                <w:kern w:val="2"/>
                <w:sz w:val="24"/>
                <w14:ligatures w14:val="standardContextual"/>
              </w:rPr>
              <w:tab/>
            </w:r>
            <w:r w:rsidRPr="00517184">
              <w:rPr>
                <w:rStyle w:val="Hyperkobling"/>
                <w:rFonts w:eastAsia="Arial"/>
                <w:bCs/>
                <w:noProof/>
                <w:lang w:val="en-GB"/>
              </w:rPr>
              <w:t>Handover</w:t>
            </w:r>
            <w:r>
              <w:rPr>
                <w:noProof/>
                <w:webHidden/>
              </w:rPr>
              <w:tab/>
            </w:r>
            <w:r>
              <w:rPr>
                <w:noProof/>
                <w:webHidden/>
              </w:rPr>
              <w:fldChar w:fldCharType="begin"/>
            </w:r>
            <w:r>
              <w:rPr>
                <w:noProof/>
                <w:webHidden/>
              </w:rPr>
              <w:instrText xml:space="preserve"> PAGEREF _Toc213146475 \h </w:instrText>
            </w:r>
            <w:r>
              <w:rPr>
                <w:noProof/>
                <w:webHidden/>
              </w:rPr>
            </w:r>
            <w:r>
              <w:rPr>
                <w:noProof/>
                <w:webHidden/>
              </w:rPr>
              <w:fldChar w:fldCharType="separate"/>
            </w:r>
            <w:r>
              <w:rPr>
                <w:noProof/>
                <w:webHidden/>
              </w:rPr>
              <w:t>15</w:t>
            </w:r>
            <w:r>
              <w:rPr>
                <w:noProof/>
                <w:webHidden/>
              </w:rPr>
              <w:fldChar w:fldCharType="end"/>
            </w:r>
          </w:hyperlink>
        </w:p>
        <w:p w14:paraId="64253B10" w14:textId="2E27468B" w:rsidR="00490B31" w:rsidRDefault="00490B3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3146476" w:history="1">
            <w:r w:rsidRPr="00517184">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18.3</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Notice of handover procedure</w:t>
            </w:r>
            <w:r>
              <w:rPr>
                <w:noProof/>
                <w:webHidden/>
              </w:rPr>
              <w:tab/>
            </w:r>
            <w:r>
              <w:rPr>
                <w:noProof/>
                <w:webHidden/>
              </w:rPr>
              <w:fldChar w:fldCharType="begin"/>
            </w:r>
            <w:r>
              <w:rPr>
                <w:noProof/>
                <w:webHidden/>
              </w:rPr>
              <w:instrText xml:space="preserve"> PAGEREF _Toc213146476 \h </w:instrText>
            </w:r>
            <w:r>
              <w:rPr>
                <w:noProof/>
                <w:webHidden/>
              </w:rPr>
            </w:r>
            <w:r>
              <w:rPr>
                <w:noProof/>
                <w:webHidden/>
              </w:rPr>
              <w:fldChar w:fldCharType="separate"/>
            </w:r>
            <w:r>
              <w:rPr>
                <w:noProof/>
                <w:webHidden/>
              </w:rPr>
              <w:t>15</w:t>
            </w:r>
            <w:r>
              <w:rPr>
                <w:noProof/>
                <w:webHidden/>
              </w:rPr>
              <w:fldChar w:fldCharType="end"/>
            </w:r>
          </w:hyperlink>
        </w:p>
        <w:p w14:paraId="0357C13D" w14:textId="6B352658" w:rsidR="00490B31" w:rsidRDefault="00490B3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3146477" w:history="1">
            <w:r w:rsidRPr="00517184">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18.4</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Handover procedure</w:t>
            </w:r>
            <w:r>
              <w:rPr>
                <w:noProof/>
                <w:webHidden/>
              </w:rPr>
              <w:tab/>
            </w:r>
            <w:r>
              <w:rPr>
                <w:noProof/>
                <w:webHidden/>
              </w:rPr>
              <w:fldChar w:fldCharType="begin"/>
            </w:r>
            <w:r>
              <w:rPr>
                <w:noProof/>
                <w:webHidden/>
              </w:rPr>
              <w:instrText xml:space="preserve"> PAGEREF _Toc213146477 \h </w:instrText>
            </w:r>
            <w:r>
              <w:rPr>
                <w:noProof/>
                <w:webHidden/>
              </w:rPr>
            </w:r>
            <w:r>
              <w:rPr>
                <w:noProof/>
                <w:webHidden/>
              </w:rPr>
              <w:fldChar w:fldCharType="separate"/>
            </w:r>
            <w:r>
              <w:rPr>
                <w:noProof/>
                <w:webHidden/>
              </w:rPr>
              <w:t>15</w:t>
            </w:r>
            <w:r>
              <w:rPr>
                <w:noProof/>
                <w:webHidden/>
              </w:rPr>
              <w:fldChar w:fldCharType="end"/>
            </w:r>
          </w:hyperlink>
        </w:p>
        <w:p w14:paraId="589CEE44" w14:textId="179FD0D7" w:rsidR="00490B31" w:rsidRDefault="00490B3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3146478" w:history="1">
            <w:r w:rsidRPr="00517184">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18.5</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Report</w:t>
            </w:r>
            <w:r>
              <w:rPr>
                <w:noProof/>
                <w:webHidden/>
              </w:rPr>
              <w:tab/>
            </w:r>
            <w:r>
              <w:rPr>
                <w:noProof/>
                <w:webHidden/>
              </w:rPr>
              <w:fldChar w:fldCharType="begin"/>
            </w:r>
            <w:r>
              <w:rPr>
                <w:noProof/>
                <w:webHidden/>
              </w:rPr>
              <w:instrText xml:space="preserve"> PAGEREF _Toc213146478 \h </w:instrText>
            </w:r>
            <w:r>
              <w:rPr>
                <w:noProof/>
                <w:webHidden/>
              </w:rPr>
            </w:r>
            <w:r>
              <w:rPr>
                <w:noProof/>
                <w:webHidden/>
              </w:rPr>
              <w:fldChar w:fldCharType="separate"/>
            </w:r>
            <w:r>
              <w:rPr>
                <w:noProof/>
                <w:webHidden/>
              </w:rPr>
              <w:t>16</w:t>
            </w:r>
            <w:r>
              <w:rPr>
                <w:noProof/>
                <w:webHidden/>
              </w:rPr>
              <w:fldChar w:fldCharType="end"/>
            </w:r>
          </w:hyperlink>
        </w:p>
        <w:p w14:paraId="176D8DE2" w14:textId="623DA850" w:rsidR="00490B31" w:rsidRDefault="00490B3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3146479" w:history="1">
            <w:r w:rsidRPr="00517184">
              <w:rPr>
                <w:rStyle w:val="Hyperkobling"/>
                <w:rFonts w:eastAsiaTheme="majorEastAsia"/>
                <w:noProof/>
                <w:lang w:val="en-US"/>
                <w14:scene3d>
                  <w14:camera w14:prst="orthographicFront"/>
                  <w14:lightRig w14:rig="threePt" w14:dir="t">
                    <w14:rot w14:lat="0" w14:lon="0" w14:rev="0"/>
                  </w14:lightRig>
                </w14:scene3d>
                <w14:props3d w14:extrusionH="0" w14:contourW="0" w14:prstMaterial="warmMatte"/>
              </w:rPr>
              <w:t>18.6</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The Client’s right to refuse acceptance</w:t>
            </w:r>
            <w:r>
              <w:rPr>
                <w:noProof/>
                <w:webHidden/>
              </w:rPr>
              <w:tab/>
            </w:r>
            <w:r>
              <w:rPr>
                <w:noProof/>
                <w:webHidden/>
              </w:rPr>
              <w:fldChar w:fldCharType="begin"/>
            </w:r>
            <w:r>
              <w:rPr>
                <w:noProof/>
                <w:webHidden/>
              </w:rPr>
              <w:instrText xml:space="preserve"> PAGEREF _Toc213146479 \h </w:instrText>
            </w:r>
            <w:r>
              <w:rPr>
                <w:noProof/>
                <w:webHidden/>
              </w:rPr>
            </w:r>
            <w:r>
              <w:rPr>
                <w:noProof/>
                <w:webHidden/>
              </w:rPr>
              <w:fldChar w:fldCharType="separate"/>
            </w:r>
            <w:r>
              <w:rPr>
                <w:noProof/>
                <w:webHidden/>
              </w:rPr>
              <w:t>16</w:t>
            </w:r>
            <w:r>
              <w:rPr>
                <w:noProof/>
                <w:webHidden/>
              </w:rPr>
              <w:fldChar w:fldCharType="end"/>
            </w:r>
          </w:hyperlink>
        </w:p>
        <w:p w14:paraId="60E8CF25" w14:textId="229DD344" w:rsidR="00490B31" w:rsidRDefault="00490B3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3146480" w:history="1">
            <w:r w:rsidRPr="00517184">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18.7</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Partial handover</w:t>
            </w:r>
            <w:r>
              <w:rPr>
                <w:noProof/>
                <w:webHidden/>
              </w:rPr>
              <w:tab/>
            </w:r>
            <w:r>
              <w:rPr>
                <w:noProof/>
                <w:webHidden/>
              </w:rPr>
              <w:fldChar w:fldCharType="begin"/>
            </w:r>
            <w:r>
              <w:rPr>
                <w:noProof/>
                <w:webHidden/>
              </w:rPr>
              <w:instrText xml:space="preserve"> PAGEREF _Toc213146480 \h </w:instrText>
            </w:r>
            <w:r>
              <w:rPr>
                <w:noProof/>
                <w:webHidden/>
              </w:rPr>
            </w:r>
            <w:r>
              <w:rPr>
                <w:noProof/>
                <w:webHidden/>
              </w:rPr>
              <w:fldChar w:fldCharType="separate"/>
            </w:r>
            <w:r>
              <w:rPr>
                <w:noProof/>
                <w:webHidden/>
              </w:rPr>
              <w:t>16</w:t>
            </w:r>
            <w:r>
              <w:rPr>
                <w:noProof/>
                <w:webHidden/>
              </w:rPr>
              <w:fldChar w:fldCharType="end"/>
            </w:r>
          </w:hyperlink>
        </w:p>
        <w:p w14:paraId="5E5FB98C" w14:textId="783EB1C2" w:rsidR="00490B31" w:rsidRDefault="00490B3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3146481" w:history="1">
            <w:r w:rsidRPr="00517184">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18.8</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Legal consequences of handover</w:t>
            </w:r>
            <w:r>
              <w:rPr>
                <w:noProof/>
                <w:webHidden/>
              </w:rPr>
              <w:tab/>
            </w:r>
            <w:r>
              <w:rPr>
                <w:noProof/>
                <w:webHidden/>
              </w:rPr>
              <w:fldChar w:fldCharType="begin"/>
            </w:r>
            <w:r>
              <w:rPr>
                <w:noProof/>
                <w:webHidden/>
              </w:rPr>
              <w:instrText xml:space="preserve"> PAGEREF _Toc213146481 \h </w:instrText>
            </w:r>
            <w:r>
              <w:rPr>
                <w:noProof/>
                <w:webHidden/>
              </w:rPr>
            </w:r>
            <w:r>
              <w:rPr>
                <w:noProof/>
                <w:webHidden/>
              </w:rPr>
              <w:fldChar w:fldCharType="separate"/>
            </w:r>
            <w:r>
              <w:rPr>
                <w:noProof/>
                <w:webHidden/>
              </w:rPr>
              <w:t>17</w:t>
            </w:r>
            <w:r>
              <w:rPr>
                <w:noProof/>
                <w:webHidden/>
              </w:rPr>
              <w:fldChar w:fldCharType="end"/>
            </w:r>
          </w:hyperlink>
        </w:p>
        <w:p w14:paraId="195E1A69" w14:textId="78E4A93F" w:rsidR="00490B31" w:rsidRDefault="00490B3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3146482" w:history="1">
            <w:r w:rsidRPr="00517184">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18.9</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Unlawful use by the Client</w:t>
            </w:r>
            <w:r>
              <w:rPr>
                <w:noProof/>
                <w:webHidden/>
              </w:rPr>
              <w:tab/>
            </w:r>
            <w:r>
              <w:rPr>
                <w:noProof/>
                <w:webHidden/>
              </w:rPr>
              <w:fldChar w:fldCharType="begin"/>
            </w:r>
            <w:r>
              <w:rPr>
                <w:noProof/>
                <w:webHidden/>
              </w:rPr>
              <w:instrText xml:space="preserve"> PAGEREF _Toc213146482 \h </w:instrText>
            </w:r>
            <w:r>
              <w:rPr>
                <w:noProof/>
                <w:webHidden/>
              </w:rPr>
            </w:r>
            <w:r>
              <w:rPr>
                <w:noProof/>
                <w:webHidden/>
              </w:rPr>
              <w:fldChar w:fldCharType="separate"/>
            </w:r>
            <w:r>
              <w:rPr>
                <w:noProof/>
                <w:webHidden/>
              </w:rPr>
              <w:t>17</w:t>
            </w:r>
            <w:r>
              <w:rPr>
                <w:noProof/>
                <w:webHidden/>
              </w:rPr>
              <w:fldChar w:fldCharType="end"/>
            </w:r>
          </w:hyperlink>
        </w:p>
        <w:p w14:paraId="4A27ECDC" w14:textId="1BB251DD" w:rsidR="00490B31" w:rsidRDefault="00490B31">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3146483" w:history="1">
            <w:r w:rsidRPr="00517184">
              <w:rPr>
                <w:rStyle w:val="Hyperkobling"/>
                <w:rFonts w:eastAsiaTheme="majorEastAsia"/>
                <w:lang w:val="en-US"/>
              </w:rPr>
              <w:t>19</w:t>
            </w:r>
            <w:r>
              <w:rPr>
                <w:rFonts w:asciiTheme="minorHAnsi" w:eastAsiaTheme="minorEastAsia" w:hAnsiTheme="minorHAnsi" w:cstheme="minorBidi"/>
                <w:bCs w:val="0"/>
                <w:kern w:val="2"/>
                <w:sz w:val="24"/>
                <w14:ligatures w14:val="standardContextual"/>
              </w:rPr>
              <w:tab/>
            </w:r>
            <w:r w:rsidRPr="00517184">
              <w:rPr>
                <w:rStyle w:val="Hyperkobling"/>
                <w:rFonts w:eastAsia="Arial"/>
                <w:lang w:val="en-GB"/>
              </w:rPr>
              <w:t>Defect liability period and annual inspection</w:t>
            </w:r>
            <w:r>
              <w:rPr>
                <w:webHidden/>
              </w:rPr>
              <w:tab/>
            </w:r>
            <w:r>
              <w:rPr>
                <w:webHidden/>
              </w:rPr>
              <w:fldChar w:fldCharType="begin"/>
            </w:r>
            <w:r>
              <w:rPr>
                <w:webHidden/>
              </w:rPr>
              <w:instrText xml:space="preserve"> PAGEREF _Toc213146483 \h </w:instrText>
            </w:r>
            <w:r>
              <w:rPr>
                <w:webHidden/>
              </w:rPr>
            </w:r>
            <w:r>
              <w:rPr>
                <w:webHidden/>
              </w:rPr>
              <w:fldChar w:fldCharType="separate"/>
            </w:r>
            <w:r>
              <w:rPr>
                <w:webHidden/>
              </w:rPr>
              <w:t>17</w:t>
            </w:r>
            <w:r>
              <w:rPr>
                <w:webHidden/>
              </w:rPr>
              <w:fldChar w:fldCharType="end"/>
            </w:r>
          </w:hyperlink>
        </w:p>
        <w:p w14:paraId="78B68F08" w14:textId="1EDF6B45" w:rsidR="00490B31" w:rsidRDefault="00490B31">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3146484" w:history="1">
            <w:r w:rsidRPr="00517184">
              <w:rPr>
                <w:rStyle w:val="Hyperkobling"/>
                <w:rFonts w:eastAsiaTheme="majorEastAsia"/>
              </w:rPr>
              <w:t>20</w:t>
            </w:r>
            <w:r>
              <w:rPr>
                <w:rFonts w:asciiTheme="minorHAnsi" w:eastAsiaTheme="minorEastAsia" w:hAnsiTheme="minorHAnsi" w:cstheme="minorBidi"/>
                <w:bCs w:val="0"/>
                <w:kern w:val="2"/>
                <w:sz w:val="24"/>
                <w14:ligatures w14:val="standardContextual"/>
              </w:rPr>
              <w:tab/>
            </w:r>
            <w:r w:rsidRPr="00517184">
              <w:rPr>
                <w:rStyle w:val="Hyperkobling"/>
                <w:rFonts w:eastAsia="Arial"/>
                <w:lang w:val="en-GB"/>
              </w:rPr>
              <w:t>Warranty</w:t>
            </w:r>
            <w:r>
              <w:rPr>
                <w:webHidden/>
              </w:rPr>
              <w:tab/>
            </w:r>
            <w:r>
              <w:rPr>
                <w:webHidden/>
              </w:rPr>
              <w:fldChar w:fldCharType="begin"/>
            </w:r>
            <w:r>
              <w:rPr>
                <w:webHidden/>
              </w:rPr>
              <w:instrText xml:space="preserve"> PAGEREF _Toc213146484 \h </w:instrText>
            </w:r>
            <w:r>
              <w:rPr>
                <w:webHidden/>
              </w:rPr>
            </w:r>
            <w:r>
              <w:rPr>
                <w:webHidden/>
              </w:rPr>
              <w:fldChar w:fldCharType="separate"/>
            </w:r>
            <w:r>
              <w:rPr>
                <w:webHidden/>
              </w:rPr>
              <w:t>17</w:t>
            </w:r>
            <w:r>
              <w:rPr>
                <w:webHidden/>
              </w:rPr>
              <w:fldChar w:fldCharType="end"/>
            </w:r>
          </w:hyperlink>
        </w:p>
        <w:p w14:paraId="0E9A2151" w14:textId="62B107CE" w:rsidR="00490B31" w:rsidRDefault="00490B31">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3146485" w:history="1">
            <w:r w:rsidRPr="00517184">
              <w:rPr>
                <w:rStyle w:val="Hyperkobling"/>
                <w:rFonts w:eastAsiaTheme="majorEastAsia"/>
                <w:lang w:val="en-US"/>
              </w:rPr>
              <w:t>21</w:t>
            </w:r>
            <w:r>
              <w:rPr>
                <w:rFonts w:asciiTheme="minorHAnsi" w:eastAsiaTheme="minorEastAsia" w:hAnsiTheme="minorHAnsi" w:cstheme="minorBidi"/>
                <w:bCs w:val="0"/>
                <w:kern w:val="2"/>
                <w:sz w:val="24"/>
                <w14:ligatures w14:val="standardContextual"/>
              </w:rPr>
              <w:tab/>
            </w:r>
            <w:r w:rsidRPr="00517184">
              <w:rPr>
                <w:rStyle w:val="Hyperkobling"/>
                <w:rFonts w:eastAsia="Arial"/>
                <w:lang w:val="en-GB"/>
              </w:rPr>
              <w:t>Special provisions for right to use software</w:t>
            </w:r>
            <w:r>
              <w:rPr>
                <w:webHidden/>
              </w:rPr>
              <w:tab/>
            </w:r>
            <w:r>
              <w:rPr>
                <w:webHidden/>
              </w:rPr>
              <w:fldChar w:fldCharType="begin"/>
            </w:r>
            <w:r>
              <w:rPr>
                <w:webHidden/>
              </w:rPr>
              <w:instrText xml:space="preserve"> PAGEREF _Toc213146485 \h </w:instrText>
            </w:r>
            <w:r>
              <w:rPr>
                <w:webHidden/>
              </w:rPr>
            </w:r>
            <w:r>
              <w:rPr>
                <w:webHidden/>
              </w:rPr>
              <w:fldChar w:fldCharType="separate"/>
            </w:r>
            <w:r>
              <w:rPr>
                <w:webHidden/>
              </w:rPr>
              <w:t>17</w:t>
            </w:r>
            <w:r>
              <w:rPr>
                <w:webHidden/>
              </w:rPr>
              <w:fldChar w:fldCharType="end"/>
            </w:r>
          </w:hyperlink>
        </w:p>
        <w:p w14:paraId="49FCDA32" w14:textId="60A18896" w:rsidR="00490B31" w:rsidRDefault="00490B31">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3146486" w:history="1">
            <w:r w:rsidRPr="00517184">
              <w:rPr>
                <w:rStyle w:val="Hyperkobling"/>
                <w:rFonts w:eastAsiaTheme="majorEastAsia"/>
                <w:lang w:val="en-US"/>
              </w:rPr>
              <w:t>22</w:t>
            </w:r>
            <w:r>
              <w:rPr>
                <w:rFonts w:asciiTheme="minorHAnsi" w:eastAsiaTheme="minorEastAsia" w:hAnsiTheme="minorHAnsi" w:cstheme="minorBidi"/>
                <w:bCs w:val="0"/>
                <w:kern w:val="2"/>
                <w:sz w:val="24"/>
                <w14:ligatures w14:val="standardContextual"/>
              </w:rPr>
              <w:tab/>
            </w:r>
            <w:r w:rsidRPr="00517184">
              <w:rPr>
                <w:rStyle w:val="Hyperkobling"/>
                <w:rFonts w:eastAsia="Arial"/>
                <w:lang w:val="en-GB"/>
              </w:rPr>
              <w:t>Advertising, contact with the media and right of access</w:t>
            </w:r>
            <w:r>
              <w:rPr>
                <w:webHidden/>
              </w:rPr>
              <w:tab/>
            </w:r>
            <w:r>
              <w:rPr>
                <w:webHidden/>
              </w:rPr>
              <w:fldChar w:fldCharType="begin"/>
            </w:r>
            <w:r>
              <w:rPr>
                <w:webHidden/>
              </w:rPr>
              <w:instrText xml:space="preserve"> PAGEREF _Toc213146486 \h </w:instrText>
            </w:r>
            <w:r>
              <w:rPr>
                <w:webHidden/>
              </w:rPr>
            </w:r>
            <w:r>
              <w:rPr>
                <w:webHidden/>
              </w:rPr>
              <w:fldChar w:fldCharType="separate"/>
            </w:r>
            <w:r>
              <w:rPr>
                <w:webHidden/>
              </w:rPr>
              <w:t>18</w:t>
            </w:r>
            <w:r>
              <w:rPr>
                <w:webHidden/>
              </w:rPr>
              <w:fldChar w:fldCharType="end"/>
            </w:r>
          </w:hyperlink>
        </w:p>
        <w:p w14:paraId="044B8BBB" w14:textId="4F0D0A41" w:rsidR="00490B31" w:rsidRDefault="00490B3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3146487" w:history="1">
            <w:r w:rsidRPr="00517184">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22.1</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Advertising</w:t>
            </w:r>
            <w:r>
              <w:rPr>
                <w:noProof/>
                <w:webHidden/>
              </w:rPr>
              <w:tab/>
            </w:r>
            <w:r>
              <w:rPr>
                <w:noProof/>
                <w:webHidden/>
              </w:rPr>
              <w:fldChar w:fldCharType="begin"/>
            </w:r>
            <w:r>
              <w:rPr>
                <w:noProof/>
                <w:webHidden/>
              </w:rPr>
              <w:instrText xml:space="preserve"> PAGEREF _Toc213146487 \h </w:instrText>
            </w:r>
            <w:r>
              <w:rPr>
                <w:noProof/>
                <w:webHidden/>
              </w:rPr>
            </w:r>
            <w:r>
              <w:rPr>
                <w:noProof/>
                <w:webHidden/>
              </w:rPr>
              <w:fldChar w:fldCharType="separate"/>
            </w:r>
            <w:r>
              <w:rPr>
                <w:noProof/>
                <w:webHidden/>
              </w:rPr>
              <w:t>18</w:t>
            </w:r>
            <w:r>
              <w:rPr>
                <w:noProof/>
                <w:webHidden/>
              </w:rPr>
              <w:fldChar w:fldCharType="end"/>
            </w:r>
          </w:hyperlink>
        </w:p>
        <w:p w14:paraId="613C370F" w14:textId="76F6CACE" w:rsidR="00490B31" w:rsidRDefault="00490B3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3146488" w:history="1">
            <w:r w:rsidRPr="00517184">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22.2</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Contact with the media</w:t>
            </w:r>
            <w:r>
              <w:rPr>
                <w:noProof/>
                <w:webHidden/>
              </w:rPr>
              <w:tab/>
            </w:r>
            <w:r>
              <w:rPr>
                <w:noProof/>
                <w:webHidden/>
              </w:rPr>
              <w:fldChar w:fldCharType="begin"/>
            </w:r>
            <w:r>
              <w:rPr>
                <w:noProof/>
                <w:webHidden/>
              </w:rPr>
              <w:instrText xml:space="preserve"> PAGEREF _Toc213146488 \h </w:instrText>
            </w:r>
            <w:r>
              <w:rPr>
                <w:noProof/>
                <w:webHidden/>
              </w:rPr>
            </w:r>
            <w:r>
              <w:rPr>
                <w:noProof/>
                <w:webHidden/>
              </w:rPr>
              <w:fldChar w:fldCharType="separate"/>
            </w:r>
            <w:r>
              <w:rPr>
                <w:noProof/>
                <w:webHidden/>
              </w:rPr>
              <w:t>18</w:t>
            </w:r>
            <w:r>
              <w:rPr>
                <w:noProof/>
                <w:webHidden/>
              </w:rPr>
              <w:fldChar w:fldCharType="end"/>
            </w:r>
          </w:hyperlink>
        </w:p>
        <w:p w14:paraId="5E192825" w14:textId="4E60A9FB" w:rsidR="00490B31" w:rsidRDefault="00490B3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3146489" w:history="1">
            <w:r w:rsidRPr="00517184">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22.3</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Right of access</w:t>
            </w:r>
            <w:r>
              <w:rPr>
                <w:noProof/>
                <w:webHidden/>
              </w:rPr>
              <w:tab/>
            </w:r>
            <w:r>
              <w:rPr>
                <w:noProof/>
                <w:webHidden/>
              </w:rPr>
              <w:fldChar w:fldCharType="begin"/>
            </w:r>
            <w:r>
              <w:rPr>
                <w:noProof/>
                <w:webHidden/>
              </w:rPr>
              <w:instrText xml:space="preserve"> PAGEREF _Toc213146489 \h </w:instrText>
            </w:r>
            <w:r>
              <w:rPr>
                <w:noProof/>
                <w:webHidden/>
              </w:rPr>
            </w:r>
            <w:r>
              <w:rPr>
                <w:noProof/>
                <w:webHidden/>
              </w:rPr>
              <w:fldChar w:fldCharType="separate"/>
            </w:r>
            <w:r>
              <w:rPr>
                <w:noProof/>
                <w:webHidden/>
              </w:rPr>
              <w:t>18</w:t>
            </w:r>
            <w:r>
              <w:rPr>
                <w:noProof/>
                <w:webHidden/>
              </w:rPr>
              <w:fldChar w:fldCharType="end"/>
            </w:r>
          </w:hyperlink>
        </w:p>
        <w:p w14:paraId="0625EA4A" w14:textId="7AB34173" w:rsidR="00490B31" w:rsidRDefault="00490B31">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3146490" w:history="1">
            <w:r w:rsidRPr="00517184">
              <w:rPr>
                <w:rStyle w:val="Hyperkobling"/>
                <w:rFonts w:eastAsiaTheme="majorEastAsia"/>
              </w:rPr>
              <w:t>23</w:t>
            </w:r>
            <w:r>
              <w:rPr>
                <w:rFonts w:asciiTheme="minorHAnsi" w:eastAsiaTheme="minorEastAsia" w:hAnsiTheme="minorHAnsi" w:cstheme="minorBidi"/>
                <w:bCs w:val="0"/>
                <w:kern w:val="2"/>
                <w:sz w:val="24"/>
                <w14:ligatures w14:val="standardContextual"/>
              </w:rPr>
              <w:tab/>
            </w:r>
            <w:r w:rsidRPr="00517184">
              <w:rPr>
                <w:rStyle w:val="Hyperkobling"/>
                <w:rFonts w:eastAsia="Arial"/>
                <w:lang w:val="en-GB"/>
              </w:rPr>
              <w:t>Termination</w:t>
            </w:r>
            <w:r>
              <w:rPr>
                <w:webHidden/>
              </w:rPr>
              <w:tab/>
            </w:r>
            <w:r>
              <w:rPr>
                <w:webHidden/>
              </w:rPr>
              <w:fldChar w:fldCharType="begin"/>
            </w:r>
            <w:r>
              <w:rPr>
                <w:webHidden/>
              </w:rPr>
              <w:instrText xml:space="preserve"> PAGEREF _Toc213146490 \h </w:instrText>
            </w:r>
            <w:r>
              <w:rPr>
                <w:webHidden/>
              </w:rPr>
            </w:r>
            <w:r>
              <w:rPr>
                <w:webHidden/>
              </w:rPr>
              <w:fldChar w:fldCharType="separate"/>
            </w:r>
            <w:r>
              <w:rPr>
                <w:webHidden/>
              </w:rPr>
              <w:t>19</w:t>
            </w:r>
            <w:r>
              <w:rPr>
                <w:webHidden/>
              </w:rPr>
              <w:fldChar w:fldCharType="end"/>
            </w:r>
          </w:hyperlink>
        </w:p>
        <w:p w14:paraId="7799BA00" w14:textId="1B4C8DBB" w:rsidR="00490B31" w:rsidRDefault="00490B31">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3146491" w:history="1">
            <w:r w:rsidRPr="00517184">
              <w:rPr>
                <w:rStyle w:val="Hyperkobling"/>
                <w:rFonts w:eastAsiaTheme="majorEastAsia"/>
                <w:lang w:val="en-US"/>
              </w:rPr>
              <w:t>24</w:t>
            </w:r>
            <w:r>
              <w:rPr>
                <w:rFonts w:asciiTheme="minorHAnsi" w:eastAsiaTheme="minorEastAsia" w:hAnsiTheme="minorHAnsi" w:cstheme="minorBidi"/>
                <w:bCs w:val="0"/>
                <w:kern w:val="2"/>
                <w:sz w:val="24"/>
                <w14:ligatures w14:val="standardContextual"/>
              </w:rPr>
              <w:tab/>
            </w:r>
            <w:r w:rsidRPr="00517184">
              <w:rPr>
                <w:rStyle w:val="Hyperkobling"/>
                <w:rFonts w:eastAsia="Arial"/>
                <w:lang w:val="en-GB"/>
              </w:rPr>
              <w:t>Norwegian Sanctions Act and associated regulations</w:t>
            </w:r>
            <w:r>
              <w:rPr>
                <w:webHidden/>
              </w:rPr>
              <w:tab/>
            </w:r>
            <w:r>
              <w:rPr>
                <w:webHidden/>
              </w:rPr>
              <w:fldChar w:fldCharType="begin"/>
            </w:r>
            <w:r>
              <w:rPr>
                <w:webHidden/>
              </w:rPr>
              <w:instrText xml:space="preserve"> PAGEREF _Toc213146491 \h </w:instrText>
            </w:r>
            <w:r>
              <w:rPr>
                <w:webHidden/>
              </w:rPr>
            </w:r>
            <w:r>
              <w:rPr>
                <w:webHidden/>
              </w:rPr>
              <w:fldChar w:fldCharType="separate"/>
            </w:r>
            <w:r>
              <w:rPr>
                <w:webHidden/>
              </w:rPr>
              <w:t>19</w:t>
            </w:r>
            <w:r>
              <w:rPr>
                <w:webHidden/>
              </w:rPr>
              <w:fldChar w:fldCharType="end"/>
            </w:r>
          </w:hyperlink>
        </w:p>
        <w:p w14:paraId="5F8176C7" w14:textId="2CD8FD91" w:rsidR="00490B31" w:rsidRDefault="00490B3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3146492" w:history="1">
            <w:r w:rsidRPr="00517184">
              <w:rPr>
                <w:rStyle w:val="Hyperkobling"/>
                <w:rFonts w:eastAsia="Calibri"/>
                <w:noProof/>
                <w:lang w:val="en-US"/>
                <w14:scene3d>
                  <w14:camera w14:prst="orthographicFront"/>
                  <w14:lightRig w14:rig="threePt" w14:dir="t">
                    <w14:rot w14:lat="0" w14:lon="0" w14:rev="0"/>
                  </w14:lightRig>
                </w14:scene3d>
                <w14:props3d w14:extrusionH="0" w14:contourW="0" w14:prstMaterial="warmMatte"/>
              </w:rPr>
              <w:t>24.1</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The Supplier’s duty to comply with the Norwegian Sanctions Act and associated regulations</w:t>
            </w:r>
            <w:r>
              <w:rPr>
                <w:noProof/>
                <w:webHidden/>
              </w:rPr>
              <w:tab/>
            </w:r>
            <w:r>
              <w:rPr>
                <w:noProof/>
                <w:webHidden/>
              </w:rPr>
              <w:fldChar w:fldCharType="begin"/>
            </w:r>
            <w:r>
              <w:rPr>
                <w:noProof/>
                <w:webHidden/>
              </w:rPr>
              <w:instrText xml:space="preserve"> PAGEREF _Toc213146492 \h </w:instrText>
            </w:r>
            <w:r>
              <w:rPr>
                <w:noProof/>
                <w:webHidden/>
              </w:rPr>
            </w:r>
            <w:r>
              <w:rPr>
                <w:noProof/>
                <w:webHidden/>
              </w:rPr>
              <w:fldChar w:fldCharType="separate"/>
            </w:r>
            <w:r>
              <w:rPr>
                <w:noProof/>
                <w:webHidden/>
              </w:rPr>
              <w:t>19</w:t>
            </w:r>
            <w:r>
              <w:rPr>
                <w:noProof/>
                <w:webHidden/>
              </w:rPr>
              <w:fldChar w:fldCharType="end"/>
            </w:r>
          </w:hyperlink>
        </w:p>
        <w:p w14:paraId="04B695F9" w14:textId="401B98D0" w:rsidR="00490B31" w:rsidRDefault="00490B3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3146493" w:history="1">
            <w:r w:rsidRPr="00517184">
              <w:rPr>
                <w:rStyle w:val="Hyperkobling"/>
                <w:rFonts w:eastAsia="Calibri"/>
                <w:noProof/>
                <w:lang w:val="en-US"/>
                <w14:scene3d>
                  <w14:camera w14:prst="orthographicFront"/>
                  <w14:lightRig w14:rig="threePt" w14:dir="t">
                    <w14:rot w14:lat="0" w14:lon="0" w14:rev="0"/>
                  </w14:lightRig>
                </w14:scene3d>
                <w14:props3d w14:extrusionH="0" w14:contourW="0" w14:prstMaterial="warmMatte"/>
              </w:rPr>
              <w:t>24.2</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The Supplier’s information and documentation requirements</w:t>
            </w:r>
            <w:r>
              <w:rPr>
                <w:noProof/>
                <w:webHidden/>
              </w:rPr>
              <w:tab/>
            </w:r>
            <w:r>
              <w:rPr>
                <w:noProof/>
                <w:webHidden/>
              </w:rPr>
              <w:fldChar w:fldCharType="begin"/>
            </w:r>
            <w:r>
              <w:rPr>
                <w:noProof/>
                <w:webHidden/>
              </w:rPr>
              <w:instrText xml:space="preserve"> PAGEREF _Toc213146493 \h </w:instrText>
            </w:r>
            <w:r>
              <w:rPr>
                <w:noProof/>
                <w:webHidden/>
              </w:rPr>
            </w:r>
            <w:r>
              <w:rPr>
                <w:noProof/>
                <w:webHidden/>
              </w:rPr>
              <w:fldChar w:fldCharType="separate"/>
            </w:r>
            <w:r>
              <w:rPr>
                <w:noProof/>
                <w:webHidden/>
              </w:rPr>
              <w:t>19</w:t>
            </w:r>
            <w:r>
              <w:rPr>
                <w:noProof/>
                <w:webHidden/>
              </w:rPr>
              <w:fldChar w:fldCharType="end"/>
            </w:r>
          </w:hyperlink>
        </w:p>
        <w:p w14:paraId="6BA43796" w14:textId="1FB78A39" w:rsidR="00490B31" w:rsidRDefault="00490B31">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3146494" w:history="1">
            <w:r w:rsidRPr="00517184">
              <w:rPr>
                <w:rStyle w:val="Hyperkobling"/>
                <w:rFonts w:eastAsiaTheme="majorEastAsia"/>
                <w:lang w:val="en-US"/>
              </w:rPr>
              <w:t>25</w:t>
            </w:r>
            <w:r>
              <w:rPr>
                <w:rFonts w:asciiTheme="minorHAnsi" w:eastAsiaTheme="minorEastAsia" w:hAnsiTheme="minorHAnsi" w:cstheme="minorBidi"/>
                <w:bCs w:val="0"/>
                <w:kern w:val="2"/>
                <w:sz w:val="24"/>
                <w14:ligatures w14:val="standardContextual"/>
              </w:rPr>
              <w:tab/>
            </w:r>
            <w:r w:rsidRPr="00517184">
              <w:rPr>
                <w:rStyle w:val="Hyperkobling"/>
                <w:rFonts w:eastAsia="Arial"/>
                <w:lang w:val="en-GB"/>
              </w:rPr>
              <w:t>Breach of contractual obligations - consequences for subsequent competitive tenders</w:t>
            </w:r>
            <w:r>
              <w:rPr>
                <w:webHidden/>
              </w:rPr>
              <w:tab/>
            </w:r>
            <w:r>
              <w:rPr>
                <w:webHidden/>
              </w:rPr>
              <w:fldChar w:fldCharType="begin"/>
            </w:r>
            <w:r>
              <w:rPr>
                <w:webHidden/>
              </w:rPr>
              <w:instrText xml:space="preserve"> PAGEREF _Toc213146494 \h </w:instrText>
            </w:r>
            <w:r>
              <w:rPr>
                <w:webHidden/>
              </w:rPr>
            </w:r>
            <w:r>
              <w:rPr>
                <w:webHidden/>
              </w:rPr>
              <w:fldChar w:fldCharType="separate"/>
            </w:r>
            <w:r>
              <w:rPr>
                <w:webHidden/>
              </w:rPr>
              <w:t>20</w:t>
            </w:r>
            <w:r>
              <w:rPr>
                <w:webHidden/>
              </w:rPr>
              <w:fldChar w:fldCharType="end"/>
            </w:r>
          </w:hyperlink>
        </w:p>
        <w:p w14:paraId="15F5764C" w14:textId="778C7647" w:rsidR="00490B31" w:rsidRDefault="00490B31">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3146495" w:history="1">
            <w:r w:rsidRPr="00517184">
              <w:rPr>
                <w:rStyle w:val="Hyperkobling"/>
                <w:rFonts w:eastAsiaTheme="majorEastAsia"/>
              </w:rPr>
              <w:t>26</w:t>
            </w:r>
            <w:r>
              <w:rPr>
                <w:rFonts w:asciiTheme="minorHAnsi" w:eastAsiaTheme="minorEastAsia" w:hAnsiTheme="minorHAnsi" w:cstheme="minorBidi"/>
                <w:bCs w:val="0"/>
                <w:kern w:val="2"/>
                <w:sz w:val="24"/>
                <w14:ligatures w14:val="standardContextual"/>
              </w:rPr>
              <w:tab/>
            </w:r>
            <w:r w:rsidRPr="00517184">
              <w:rPr>
                <w:rStyle w:val="Hyperkobling"/>
                <w:rFonts w:eastAsia="Arial"/>
                <w:lang w:val="en-GB"/>
              </w:rPr>
              <w:t>Dispute resolution</w:t>
            </w:r>
            <w:r>
              <w:rPr>
                <w:webHidden/>
              </w:rPr>
              <w:tab/>
            </w:r>
            <w:r>
              <w:rPr>
                <w:webHidden/>
              </w:rPr>
              <w:fldChar w:fldCharType="begin"/>
            </w:r>
            <w:r>
              <w:rPr>
                <w:webHidden/>
              </w:rPr>
              <w:instrText xml:space="preserve"> PAGEREF _Toc213146495 \h </w:instrText>
            </w:r>
            <w:r>
              <w:rPr>
                <w:webHidden/>
              </w:rPr>
            </w:r>
            <w:r>
              <w:rPr>
                <w:webHidden/>
              </w:rPr>
              <w:fldChar w:fldCharType="separate"/>
            </w:r>
            <w:r>
              <w:rPr>
                <w:webHidden/>
              </w:rPr>
              <w:t>20</w:t>
            </w:r>
            <w:r>
              <w:rPr>
                <w:webHidden/>
              </w:rPr>
              <w:fldChar w:fldCharType="end"/>
            </w:r>
          </w:hyperlink>
        </w:p>
        <w:p w14:paraId="04C7FE61" w14:textId="0D2E7EBC" w:rsidR="00490B31" w:rsidRDefault="00490B31">
          <w:pPr>
            <w:pStyle w:val="INNH1"/>
            <w:tabs>
              <w:tab w:val="right" w:leader="dot" w:pos="9628"/>
            </w:tabs>
            <w:rPr>
              <w:rFonts w:asciiTheme="minorHAnsi" w:eastAsiaTheme="minorEastAsia" w:hAnsiTheme="minorHAnsi" w:cstheme="minorBidi"/>
              <w:bCs w:val="0"/>
              <w:kern w:val="2"/>
              <w:sz w:val="24"/>
              <w14:ligatures w14:val="standardContextual"/>
            </w:rPr>
          </w:pPr>
          <w:hyperlink w:anchor="_Toc213146496" w:history="1">
            <w:r w:rsidRPr="00517184">
              <w:rPr>
                <w:rStyle w:val="Hyperkobling"/>
                <w:rFonts w:eastAsia="Arial"/>
                <w:lang w:val="en-GB"/>
              </w:rPr>
              <w:t>PART II</w:t>
            </w:r>
            <w:r>
              <w:rPr>
                <w:webHidden/>
              </w:rPr>
              <w:tab/>
            </w:r>
            <w:r>
              <w:rPr>
                <w:webHidden/>
              </w:rPr>
              <w:fldChar w:fldCharType="begin"/>
            </w:r>
            <w:r>
              <w:rPr>
                <w:webHidden/>
              </w:rPr>
              <w:instrText xml:space="preserve"> PAGEREF _Toc213146496 \h </w:instrText>
            </w:r>
            <w:r>
              <w:rPr>
                <w:webHidden/>
              </w:rPr>
            </w:r>
            <w:r>
              <w:rPr>
                <w:webHidden/>
              </w:rPr>
              <w:fldChar w:fldCharType="separate"/>
            </w:r>
            <w:r>
              <w:rPr>
                <w:webHidden/>
              </w:rPr>
              <w:t>20</w:t>
            </w:r>
            <w:r>
              <w:rPr>
                <w:webHidden/>
              </w:rPr>
              <w:fldChar w:fldCharType="end"/>
            </w:r>
          </w:hyperlink>
        </w:p>
        <w:p w14:paraId="07768EA2" w14:textId="39EEFFBB" w:rsidR="00490B31" w:rsidRDefault="00490B31">
          <w:pPr>
            <w:pStyle w:val="INNH1"/>
            <w:tabs>
              <w:tab w:val="right" w:leader="dot" w:pos="9628"/>
            </w:tabs>
            <w:rPr>
              <w:rFonts w:asciiTheme="minorHAnsi" w:eastAsiaTheme="minorEastAsia" w:hAnsiTheme="minorHAnsi" w:cstheme="minorBidi"/>
              <w:bCs w:val="0"/>
              <w:kern w:val="2"/>
              <w:sz w:val="24"/>
              <w14:ligatures w14:val="standardContextual"/>
            </w:rPr>
          </w:pPr>
          <w:hyperlink w:anchor="_Toc213146497" w:history="1">
            <w:r w:rsidRPr="00517184">
              <w:rPr>
                <w:rStyle w:val="Hyperkobling"/>
                <w:rFonts w:eastAsia="Arial"/>
                <w:lang w:val="en-GB"/>
              </w:rPr>
              <w:t>PARTICULAR PROVISIONS</w:t>
            </w:r>
            <w:r>
              <w:rPr>
                <w:webHidden/>
              </w:rPr>
              <w:tab/>
            </w:r>
            <w:r>
              <w:rPr>
                <w:webHidden/>
              </w:rPr>
              <w:fldChar w:fldCharType="begin"/>
            </w:r>
            <w:r>
              <w:rPr>
                <w:webHidden/>
              </w:rPr>
              <w:instrText xml:space="preserve"> PAGEREF _Toc213146497 \h </w:instrText>
            </w:r>
            <w:r>
              <w:rPr>
                <w:webHidden/>
              </w:rPr>
            </w:r>
            <w:r>
              <w:rPr>
                <w:webHidden/>
              </w:rPr>
              <w:fldChar w:fldCharType="separate"/>
            </w:r>
            <w:r>
              <w:rPr>
                <w:webHidden/>
              </w:rPr>
              <w:t>20</w:t>
            </w:r>
            <w:r>
              <w:rPr>
                <w:webHidden/>
              </w:rPr>
              <w:fldChar w:fldCharType="end"/>
            </w:r>
          </w:hyperlink>
        </w:p>
        <w:p w14:paraId="6A4A8396" w14:textId="37ED2FC9" w:rsidR="00490B31" w:rsidRDefault="00490B31">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3146498" w:history="1">
            <w:r w:rsidRPr="00517184">
              <w:rPr>
                <w:rStyle w:val="Hyperkobling"/>
                <w:rFonts w:eastAsiaTheme="majorEastAsia"/>
              </w:rPr>
              <w:t>27</w:t>
            </w:r>
            <w:r>
              <w:rPr>
                <w:rFonts w:asciiTheme="minorHAnsi" w:eastAsiaTheme="minorEastAsia" w:hAnsiTheme="minorHAnsi" w:cstheme="minorBidi"/>
                <w:bCs w:val="0"/>
                <w:kern w:val="2"/>
                <w:sz w:val="24"/>
                <w14:ligatures w14:val="standardContextual"/>
              </w:rPr>
              <w:tab/>
            </w:r>
            <w:r w:rsidRPr="00517184">
              <w:rPr>
                <w:rStyle w:val="Hyperkobling"/>
                <w:rFonts w:eastAsia="Arial"/>
                <w:lang w:val="en-GB"/>
              </w:rPr>
              <w:t>Invoicing and payment</w:t>
            </w:r>
            <w:r>
              <w:rPr>
                <w:webHidden/>
              </w:rPr>
              <w:tab/>
            </w:r>
            <w:r>
              <w:rPr>
                <w:webHidden/>
              </w:rPr>
              <w:fldChar w:fldCharType="begin"/>
            </w:r>
            <w:r>
              <w:rPr>
                <w:webHidden/>
              </w:rPr>
              <w:instrText xml:space="preserve"> PAGEREF _Toc213146498 \h </w:instrText>
            </w:r>
            <w:r>
              <w:rPr>
                <w:webHidden/>
              </w:rPr>
            </w:r>
            <w:r>
              <w:rPr>
                <w:webHidden/>
              </w:rPr>
              <w:fldChar w:fldCharType="separate"/>
            </w:r>
            <w:r>
              <w:rPr>
                <w:webHidden/>
              </w:rPr>
              <w:t>20</w:t>
            </w:r>
            <w:r>
              <w:rPr>
                <w:webHidden/>
              </w:rPr>
              <w:fldChar w:fldCharType="end"/>
            </w:r>
          </w:hyperlink>
        </w:p>
        <w:p w14:paraId="47A70E2C" w14:textId="70F6E38C" w:rsidR="00490B31" w:rsidRDefault="00490B31">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3146499" w:history="1">
            <w:r w:rsidRPr="00517184">
              <w:rPr>
                <w:rStyle w:val="Hyperkobling"/>
                <w:rFonts w:eastAsiaTheme="majorEastAsia"/>
              </w:rPr>
              <w:t>28</w:t>
            </w:r>
            <w:r>
              <w:rPr>
                <w:rFonts w:asciiTheme="minorHAnsi" w:eastAsiaTheme="minorEastAsia" w:hAnsiTheme="minorHAnsi" w:cstheme="minorBidi"/>
                <w:bCs w:val="0"/>
                <w:kern w:val="2"/>
                <w:sz w:val="24"/>
                <w14:ligatures w14:val="standardContextual"/>
              </w:rPr>
              <w:tab/>
            </w:r>
            <w:r w:rsidRPr="00517184">
              <w:rPr>
                <w:rStyle w:val="Hyperkobling"/>
                <w:rFonts w:eastAsia="Arial"/>
                <w:lang w:val="en-GB"/>
              </w:rPr>
              <w:t>Trial period</w:t>
            </w:r>
            <w:r>
              <w:rPr>
                <w:webHidden/>
              </w:rPr>
              <w:tab/>
            </w:r>
            <w:r>
              <w:rPr>
                <w:webHidden/>
              </w:rPr>
              <w:fldChar w:fldCharType="begin"/>
            </w:r>
            <w:r>
              <w:rPr>
                <w:webHidden/>
              </w:rPr>
              <w:instrText xml:space="preserve"> PAGEREF _Toc213146499 \h </w:instrText>
            </w:r>
            <w:r>
              <w:rPr>
                <w:webHidden/>
              </w:rPr>
            </w:r>
            <w:r>
              <w:rPr>
                <w:webHidden/>
              </w:rPr>
              <w:fldChar w:fldCharType="separate"/>
            </w:r>
            <w:r>
              <w:rPr>
                <w:webHidden/>
              </w:rPr>
              <w:t>21</w:t>
            </w:r>
            <w:r>
              <w:rPr>
                <w:webHidden/>
              </w:rPr>
              <w:fldChar w:fldCharType="end"/>
            </w:r>
          </w:hyperlink>
        </w:p>
        <w:p w14:paraId="6ED79169" w14:textId="54F08ECE" w:rsidR="00490B31" w:rsidRDefault="00490B31">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3146500" w:history="1">
            <w:r w:rsidRPr="00517184">
              <w:rPr>
                <w:rStyle w:val="Hyperkobling"/>
                <w:rFonts w:eastAsiaTheme="majorEastAsia"/>
                <w:lang w:val="en-US"/>
              </w:rPr>
              <w:t>29</w:t>
            </w:r>
            <w:r>
              <w:rPr>
                <w:rFonts w:asciiTheme="minorHAnsi" w:eastAsiaTheme="minorEastAsia" w:hAnsiTheme="minorHAnsi" w:cstheme="minorBidi"/>
                <w:bCs w:val="0"/>
                <w:kern w:val="2"/>
                <w:sz w:val="24"/>
                <w14:ligatures w14:val="standardContextual"/>
              </w:rPr>
              <w:tab/>
            </w:r>
            <w:r w:rsidRPr="00517184">
              <w:rPr>
                <w:rStyle w:val="Hyperkobling"/>
                <w:rFonts w:eastAsia="Arial"/>
                <w:lang w:val="en-GB"/>
              </w:rPr>
              <w:t>Option for additional orders after handover</w:t>
            </w:r>
            <w:r>
              <w:rPr>
                <w:webHidden/>
              </w:rPr>
              <w:tab/>
            </w:r>
            <w:r>
              <w:rPr>
                <w:webHidden/>
              </w:rPr>
              <w:fldChar w:fldCharType="begin"/>
            </w:r>
            <w:r>
              <w:rPr>
                <w:webHidden/>
              </w:rPr>
              <w:instrText xml:space="preserve"> PAGEREF _Toc213146500 \h </w:instrText>
            </w:r>
            <w:r>
              <w:rPr>
                <w:webHidden/>
              </w:rPr>
            </w:r>
            <w:r>
              <w:rPr>
                <w:webHidden/>
              </w:rPr>
              <w:fldChar w:fldCharType="separate"/>
            </w:r>
            <w:r>
              <w:rPr>
                <w:webHidden/>
              </w:rPr>
              <w:t>22</w:t>
            </w:r>
            <w:r>
              <w:rPr>
                <w:webHidden/>
              </w:rPr>
              <w:fldChar w:fldCharType="end"/>
            </w:r>
          </w:hyperlink>
        </w:p>
        <w:p w14:paraId="5EF26AC5" w14:textId="335BB107" w:rsidR="00490B31" w:rsidRDefault="00490B31">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3146501" w:history="1">
            <w:r w:rsidRPr="00517184">
              <w:rPr>
                <w:rStyle w:val="Hyperkobling"/>
                <w:rFonts w:eastAsiaTheme="majorEastAsia"/>
              </w:rPr>
              <w:t>30</w:t>
            </w:r>
            <w:r>
              <w:rPr>
                <w:rFonts w:asciiTheme="minorHAnsi" w:eastAsiaTheme="minorEastAsia" w:hAnsiTheme="minorHAnsi" w:cstheme="minorBidi"/>
                <w:bCs w:val="0"/>
                <w:kern w:val="2"/>
                <w:sz w:val="24"/>
                <w14:ligatures w14:val="standardContextual"/>
              </w:rPr>
              <w:tab/>
            </w:r>
            <w:r w:rsidRPr="00517184">
              <w:rPr>
                <w:rStyle w:val="Hyperkobling"/>
                <w:rFonts w:eastAsia="Arial"/>
                <w:lang w:val="en-GB"/>
              </w:rPr>
              <w:t>Ethical trading</w:t>
            </w:r>
            <w:r>
              <w:rPr>
                <w:webHidden/>
              </w:rPr>
              <w:tab/>
            </w:r>
            <w:r>
              <w:rPr>
                <w:webHidden/>
              </w:rPr>
              <w:fldChar w:fldCharType="begin"/>
            </w:r>
            <w:r>
              <w:rPr>
                <w:webHidden/>
              </w:rPr>
              <w:instrText xml:space="preserve"> PAGEREF _Toc213146501 \h </w:instrText>
            </w:r>
            <w:r>
              <w:rPr>
                <w:webHidden/>
              </w:rPr>
            </w:r>
            <w:r>
              <w:rPr>
                <w:webHidden/>
              </w:rPr>
              <w:fldChar w:fldCharType="separate"/>
            </w:r>
            <w:r>
              <w:rPr>
                <w:webHidden/>
              </w:rPr>
              <w:t>22</w:t>
            </w:r>
            <w:r>
              <w:rPr>
                <w:webHidden/>
              </w:rPr>
              <w:fldChar w:fldCharType="end"/>
            </w:r>
          </w:hyperlink>
        </w:p>
        <w:p w14:paraId="14F6EAB3" w14:textId="13786275" w:rsidR="00490B31" w:rsidRDefault="00490B3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3146502" w:history="1">
            <w:r w:rsidRPr="00517184">
              <w:rPr>
                <w:rStyle w:val="Hyperkobling"/>
                <w:rFonts w:eastAsiaTheme="majorEastAsia"/>
                <w:noProof/>
                <w:lang w:val="en-US"/>
                <w14:scene3d>
                  <w14:camera w14:prst="orthographicFront"/>
                  <w14:lightRig w14:rig="threePt" w14:dir="t">
                    <w14:rot w14:lat="0" w14:lon="0" w14:rev="0"/>
                  </w14:lightRig>
                </w14:scene3d>
                <w14:props3d w14:extrusionH="0" w14:contourW="0" w14:prstMaterial="warmMatte"/>
              </w:rPr>
              <w:t>30.1</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Compliance with international conventions and working environment laws in the country of production</w:t>
            </w:r>
            <w:r>
              <w:rPr>
                <w:noProof/>
                <w:webHidden/>
              </w:rPr>
              <w:tab/>
            </w:r>
            <w:r>
              <w:rPr>
                <w:noProof/>
                <w:webHidden/>
              </w:rPr>
              <w:fldChar w:fldCharType="begin"/>
            </w:r>
            <w:r>
              <w:rPr>
                <w:noProof/>
                <w:webHidden/>
              </w:rPr>
              <w:instrText xml:space="preserve"> PAGEREF _Toc213146502 \h </w:instrText>
            </w:r>
            <w:r>
              <w:rPr>
                <w:noProof/>
                <w:webHidden/>
              </w:rPr>
            </w:r>
            <w:r>
              <w:rPr>
                <w:noProof/>
                <w:webHidden/>
              </w:rPr>
              <w:fldChar w:fldCharType="separate"/>
            </w:r>
            <w:r>
              <w:rPr>
                <w:noProof/>
                <w:webHidden/>
              </w:rPr>
              <w:t>22</w:t>
            </w:r>
            <w:r>
              <w:rPr>
                <w:noProof/>
                <w:webHidden/>
              </w:rPr>
              <w:fldChar w:fldCharType="end"/>
            </w:r>
          </w:hyperlink>
        </w:p>
        <w:p w14:paraId="5F96946A" w14:textId="3AB1E5A4" w:rsidR="00490B31" w:rsidRDefault="00490B3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3146503" w:history="1">
            <w:r w:rsidRPr="00517184">
              <w:rPr>
                <w:rStyle w:val="Hyperkobling"/>
                <w:rFonts w:eastAsiaTheme="majorEastAsia"/>
                <w:noProof/>
                <w:lang w:val="en-US"/>
                <w14:scene3d>
                  <w14:camera w14:prst="orthographicFront"/>
                  <w14:lightRig w14:rig="threePt" w14:dir="t">
                    <w14:rot w14:lat="0" w14:lon="0" w14:rev="0"/>
                  </w14:lightRig>
                </w14:scene3d>
                <w14:props3d w14:extrusionH="0" w14:contourW="0" w14:prstMaterial="warmMatte"/>
              </w:rPr>
              <w:t>30.2</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Policy and procedures for due diligence</w:t>
            </w:r>
            <w:r>
              <w:rPr>
                <w:noProof/>
                <w:webHidden/>
              </w:rPr>
              <w:tab/>
            </w:r>
            <w:r>
              <w:rPr>
                <w:noProof/>
                <w:webHidden/>
              </w:rPr>
              <w:fldChar w:fldCharType="begin"/>
            </w:r>
            <w:r>
              <w:rPr>
                <w:noProof/>
                <w:webHidden/>
              </w:rPr>
              <w:instrText xml:space="preserve"> PAGEREF _Toc213146503 \h </w:instrText>
            </w:r>
            <w:r>
              <w:rPr>
                <w:noProof/>
                <w:webHidden/>
              </w:rPr>
            </w:r>
            <w:r>
              <w:rPr>
                <w:noProof/>
                <w:webHidden/>
              </w:rPr>
              <w:fldChar w:fldCharType="separate"/>
            </w:r>
            <w:r>
              <w:rPr>
                <w:noProof/>
                <w:webHidden/>
              </w:rPr>
              <w:t>23</w:t>
            </w:r>
            <w:r>
              <w:rPr>
                <w:noProof/>
                <w:webHidden/>
              </w:rPr>
              <w:fldChar w:fldCharType="end"/>
            </w:r>
          </w:hyperlink>
        </w:p>
        <w:p w14:paraId="2EC899F9" w14:textId="49C44185" w:rsidR="00490B31" w:rsidRDefault="00490B3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3146504" w:history="1">
            <w:r w:rsidRPr="00517184">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30.3</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Contract follow-up</w:t>
            </w:r>
            <w:r>
              <w:rPr>
                <w:noProof/>
                <w:webHidden/>
              </w:rPr>
              <w:tab/>
            </w:r>
            <w:r>
              <w:rPr>
                <w:noProof/>
                <w:webHidden/>
              </w:rPr>
              <w:fldChar w:fldCharType="begin"/>
            </w:r>
            <w:r>
              <w:rPr>
                <w:noProof/>
                <w:webHidden/>
              </w:rPr>
              <w:instrText xml:space="preserve"> PAGEREF _Toc213146504 \h </w:instrText>
            </w:r>
            <w:r>
              <w:rPr>
                <w:noProof/>
                <w:webHidden/>
              </w:rPr>
            </w:r>
            <w:r>
              <w:rPr>
                <w:noProof/>
                <w:webHidden/>
              </w:rPr>
              <w:fldChar w:fldCharType="separate"/>
            </w:r>
            <w:r>
              <w:rPr>
                <w:noProof/>
                <w:webHidden/>
              </w:rPr>
              <w:t>23</w:t>
            </w:r>
            <w:r>
              <w:rPr>
                <w:noProof/>
                <w:webHidden/>
              </w:rPr>
              <w:fldChar w:fldCharType="end"/>
            </w:r>
          </w:hyperlink>
        </w:p>
        <w:p w14:paraId="60C7BBC6" w14:textId="23F007FD" w:rsidR="00490B31" w:rsidRDefault="00490B3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3146505" w:history="1">
            <w:r w:rsidRPr="00517184">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30.4</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Sanctions</w:t>
            </w:r>
            <w:r>
              <w:rPr>
                <w:noProof/>
                <w:webHidden/>
              </w:rPr>
              <w:tab/>
            </w:r>
            <w:r>
              <w:rPr>
                <w:noProof/>
                <w:webHidden/>
              </w:rPr>
              <w:fldChar w:fldCharType="begin"/>
            </w:r>
            <w:r>
              <w:rPr>
                <w:noProof/>
                <w:webHidden/>
              </w:rPr>
              <w:instrText xml:space="preserve"> PAGEREF _Toc213146505 \h </w:instrText>
            </w:r>
            <w:r>
              <w:rPr>
                <w:noProof/>
                <w:webHidden/>
              </w:rPr>
            </w:r>
            <w:r>
              <w:rPr>
                <w:noProof/>
                <w:webHidden/>
              </w:rPr>
              <w:fldChar w:fldCharType="separate"/>
            </w:r>
            <w:r>
              <w:rPr>
                <w:noProof/>
                <w:webHidden/>
              </w:rPr>
              <w:t>24</w:t>
            </w:r>
            <w:r>
              <w:rPr>
                <w:noProof/>
                <w:webHidden/>
              </w:rPr>
              <w:fldChar w:fldCharType="end"/>
            </w:r>
          </w:hyperlink>
        </w:p>
        <w:p w14:paraId="697B7E5B" w14:textId="25A98CEC" w:rsidR="00490B31" w:rsidRDefault="00490B31">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3146506" w:history="1">
            <w:r w:rsidRPr="00517184">
              <w:rPr>
                <w:rStyle w:val="Hyperkobling"/>
                <w:rFonts w:eastAsiaTheme="majorEastAsia"/>
                <w:lang w:val="en-US"/>
              </w:rPr>
              <w:t>31</w:t>
            </w:r>
            <w:r>
              <w:rPr>
                <w:rFonts w:asciiTheme="minorHAnsi" w:eastAsiaTheme="minorEastAsia" w:hAnsiTheme="minorHAnsi" w:cstheme="minorBidi"/>
                <w:bCs w:val="0"/>
                <w:kern w:val="2"/>
                <w:sz w:val="24"/>
                <w14:ligatures w14:val="standardContextual"/>
              </w:rPr>
              <w:tab/>
            </w:r>
            <w:r w:rsidRPr="00517184">
              <w:rPr>
                <w:rStyle w:val="Hyperkobling"/>
                <w:rFonts w:eastAsia="Arial"/>
                <w:lang w:val="en-GB"/>
              </w:rPr>
              <w:t>Foreign suppliers, imports and VAT, etc.</w:t>
            </w:r>
            <w:r>
              <w:rPr>
                <w:webHidden/>
              </w:rPr>
              <w:tab/>
            </w:r>
            <w:r>
              <w:rPr>
                <w:webHidden/>
              </w:rPr>
              <w:fldChar w:fldCharType="begin"/>
            </w:r>
            <w:r>
              <w:rPr>
                <w:webHidden/>
              </w:rPr>
              <w:instrText xml:space="preserve"> PAGEREF _Toc213146506 \h </w:instrText>
            </w:r>
            <w:r>
              <w:rPr>
                <w:webHidden/>
              </w:rPr>
            </w:r>
            <w:r>
              <w:rPr>
                <w:webHidden/>
              </w:rPr>
              <w:fldChar w:fldCharType="separate"/>
            </w:r>
            <w:r>
              <w:rPr>
                <w:webHidden/>
              </w:rPr>
              <w:t>25</w:t>
            </w:r>
            <w:r>
              <w:rPr>
                <w:webHidden/>
              </w:rPr>
              <w:fldChar w:fldCharType="end"/>
            </w:r>
          </w:hyperlink>
        </w:p>
        <w:p w14:paraId="41AB6AAF" w14:textId="54C1F1CA" w:rsidR="00490B31" w:rsidRDefault="00490B31">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3146507" w:history="1">
            <w:r w:rsidRPr="00517184">
              <w:rPr>
                <w:rStyle w:val="Hyperkobling"/>
                <w:rFonts w:eastAsiaTheme="majorEastAsia"/>
                <w:lang w:val="en-US"/>
              </w:rPr>
              <w:t>32</w:t>
            </w:r>
            <w:r>
              <w:rPr>
                <w:rFonts w:asciiTheme="minorHAnsi" w:eastAsiaTheme="minorEastAsia" w:hAnsiTheme="minorHAnsi" w:cstheme="minorBidi"/>
                <w:bCs w:val="0"/>
                <w:kern w:val="2"/>
                <w:sz w:val="24"/>
                <w14:ligatures w14:val="standardContextual"/>
              </w:rPr>
              <w:tab/>
            </w:r>
            <w:r w:rsidRPr="00517184">
              <w:rPr>
                <w:rStyle w:val="Hyperkobling"/>
                <w:rFonts w:eastAsia="Arial"/>
                <w:lang w:val="en-GB"/>
              </w:rPr>
              <w:t>Quality assurance - Environment (Supplement to Section 6 of the Red Book)</w:t>
            </w:r>
            <w:r>
              <w:rPr>
                <w:webHidden/>
              </w:rPr>
              <w:tab/>
            </w:r>
            <w:r>
              <w:rPr>
                <w:webHidden/>
              </w:rPr>
              <w:fldChar w:fldCharType="begin"/>
            </w:r>
            <w:r>
              <w:rPr>
                <w:webHidden/>
              </w:rPr>
              <w:instrText xml:space="preserve"> PAGEREF _Toc213146507 \h </w:instrText>
            </w:r>
            <w:r>
              <w:rPr>
                <w:webHidden/>
              </w:rPr>
            </w:r>
            <w:r>
              <w:rPr>
                <w:webHidden/>
              </w:rPr>
              <w:fldChar w:fldCharType="separate"/>
            </w:r>
            <w:r>
              <w:rPr>
                <w:webHidden/>
              </w:rPr>
              <w:t>25</w:t>
            </w:r>
            <w:r>
              <w:rPr>
                <w:webHidden/>
              </w:rPr>
              <w:fldChar w:fldCharType="end"/>
            </w:r>
          </w:hyperlink>
        </w:p>
        <w:p w14:paraId="68289E8D" w14:textId="6E9D698F" w:rsidR="00490B31" w:rsidRDefault="00490B31">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3146508" w:history="1">
            <w:r w:rsidRPr="00517184">
              <w:rPr>
                <w:rStyle w:val="Hyperkobling"/>
                <w:rFonts w:eastAsiaTheme="majorEastAsia"/>
                <w:lang w:val="en-US"/>
              </w:rPr>
              <w:t>33</w:t>
            </w:r>
            <w:r>
              <w:rPr>
                <w:rFonts w:asciiTheme="minorHAnsi" w:eastAsiaTheme="minorEastAsia" w:hAnsiTheme="minorHAnsi" w:cstheme="minorBidi"/>
                <w:bCs w:val="0"/>
                <w:kern w:val="2"/>
                <w:sz w:val="24"/>
                <w14:ligatures w14:val="standardContextual"/>
              </w:rPr>
              <w:tab/>
            </w:r>
            <w:r w:rsidRPr="00517184">
              <w:rPr>
                <w:rStyle w:val="Hyperkobling"/>
                <w:rFonts w:eastAsia="Arial"/>
                <w:lang w:val="en-GB"/>
              </w:rPr>
              <w:t>Further deviations from the Norwegian Sale of Goods Act/Deviations from or additions to general contract provisions</w:t>
            </w:r>
            <w:r>
              <w:rPr>
                <w:webHidden/>
              </w:rPr>
              <w:tab/>
            </w:r>
            <w:r>
              <w:rPr>
                <w:webHidden/>
              </w:rPr>
              <w:fldChar w:fldCharType="begin"/>
            </w:r>
            <w:r>
              <w:rPr>
                <w:webHidden/>
              </w:rPr>
              <w:instrText xml:space="preserve"> PAGEREF _Toc213146508 \h </w:instrText>
            </w:r>
            <w:r>
              <w:rPr>
                <w:webHidden/>
              </w:rPr>
            </w:r>
            <w:r>
              <w:rPr>
                <w:webHidden/>
              </w:rPr>
              <w:fldChar w:fldCharType="separate"/>
            </w:r>
            <w:r>
              <w:rPr>
                <w:webHidden/>
              </w:rPr>
              <w:t>25</w:t>
            </w:r>
            <w:r>
              <w:rPr>
                <w:webHidden/>
              </w:rPr>
              <w:fldChar w:fldCharType="end"/>
            </w:r>
          </w:hyperlink>
        </w:p>
        <w:p w14:paraId="79578566" w14:textId="7A9A8A30" w:rsidR="00490B31" w:rsidRDefault="00490B3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3146509" w:history="1">
            <w:r w:rsidRPr="00517184">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33.1</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Performance surety bond</w:t>
            </w:r>
            <w:r>
              <w:rPr>
                <w:noProof/>
                <w:webHidden/>
              </w:rPr>
              <w:tab/>
            </w:r>
            <w:r>
              <w:rPr>
                <w:noProof/>
                <w:webHidden/>
              </w:rPr>
              <w:fldChar w:fldCharType="begin"/>
            </w:r>
            <w:r>
              <w:rPr>
                <w:noProof/>
                <w:webHidden/>
              </w:rPr>
              <w:instrText xml:space="preserve"> PAGEREF _Toc213146509 \h </w:instrText>
            </w:r>
            <w:r>
              <w:rPr>
                <w:noProof/>
                <w:webHidden/>
              </w:rPr>
            </w:r>
            <w:r>
              <w:rPr>
                <w:noProof/>
                <w:webHidden/>
              </w:rPr>
              <w:fldChar w:fldCharType="separate"/>
            </w:r>
            <w:r>
              <w:rPr>
                <w:noProof/>
                <w:webHidden/>
              </w:rPr>
              <w:t>25</w:t>
            </w:r>
            <w:r>
              <w:rPr>
                <w:noProof/>
                <w:webHidden/>
              </w:rPr>
              <w:fldChar w:fldCharType="end"/>
            </w:r>
          </w:hyperlink>
        </w:p>
        <w:p w14:paraId="2DA595C3" w14:textId="3F9547F2" w:rsidR="00490B31" w:rsidRDefault="00490B3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3146510" w:history="1">
            <w:r w:rsidRPr="00517184">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33.2</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Daily liquidated damages</w:t>
            </w:r>
            <w:r>
              <w:rPr>
                <w:noProof/>
                <w:webHidden/>
              </w:rPr>
              <w:tab/>
            </w:r>
            <w:r>
              <w:rPr>
                <w:noProof/>
                <w:webHidden/>
              </w:rPr>
              <w:fldChar w:fldCharType="begin"/>
            </w:r>
            <w:r>
              <w:rPr>
                <w:noProof/>
                <w:webHidden/>
              </w:rPr>
              <w:instrText xml:space="preserve"> PAGEREF _Toc213146510 \h </w:instrText>
            </w:r>
            <w:r>
              <w:rPr>
                <w:noProof/>
                <w:webHidden/>
              </w:rPr>
            </w:r>
            <w:r>
              <w:rPr>
                <w:noProof/>
                <w:webHidden/>
              </w:rPr>
              <w:fldChar w:fldCharType="separate"/>
            </w:r>
            <w:r>
              <w:rPr>
                <w:noProof/>
                <w:webHidden/>
              </w:rPr>
              <w:t>26</w:t>
            </w:r>
            <w:r>
              <w:rPr>
                <w:noProof/>
                <w:webHidden/>
              </w:rPr>
              <w:fldChar w:fldCharType="end"/>
            </w:r>
          </w:hyperlink>
        </w:p>
        <w:p w14:paraId="446F2F7C" w14:textId="62451665" w:rsidR="00490B31" w:rsidRDefault="00490B3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3146511" w:history="1">
            <w:r w:rsidRPr="00517184">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33.3</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Options</w:t>
            </w:r>
            <w:r>
              <w:rPr>
                <w:noProof/>
                <w:webHidden/>
              </w:rPr>
              <w:tab/>
            </w:r>
            <w:r>
              <w:rPr>
                <w:noProof/>
                <w:webHidden/>
              </w:rPr>
              <w:fldChar w:fldCharType="begin"/>
            </w:r>
            <w:r>
              <w:rPr>
                <w:noProof/>
                <w:webHidden/>
              </w:rPr>
              <w:instrText xml:space="preserve"> PAGEREF _Toc213146511 \h </w:instrText>
            </w:r>
            <w:r>
              <w:rPr>
                <w:noProof/>
                <w:webHidden/>
              </w:rPr>
            </w:r>
            <w:r>
              <w:rPr>
                <w:noProof/>
                <w:webHidden/>
              </w:rPr>
              <w:fldChar w:fldCharType="separate"/>
            </w:r>
            <w:r>
              <w:rPr>
                <w:noProof/>
                <w:webHidden/>
              </w:rPr>
              <w:t>26</w:t>
            </w:r>
            <w:r>
              <w:rPr>
                <w:noProof/>
                <w:webHidden/>
              </w:rPr>
              <w:fldChar w:fldCharType="end"/>
            </w:r>
          </w:hyperlink>
        </w:p>
        <w:p w14:paraId="787D731F" w14:textId="305DD780" w:rsidR="00490B31" w:rsidRDefault="00490B3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3146512" w:history="1">
            <w:r w:rsidRPr="00517184">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33.4</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Invoicing</w:t>
            </w:r>
            <w:r>
              <w:rPr>
                <w:noProof/>
                <w:webHidden/>
              </w:rPr>
              <w:tab/>
            </w:r>
            <w:r>
              <w:rPr>
                <w:noProof/>
                <w:webHidden/>
              </w:rPr>
              <w:fldChar w:fldCharType="begin"/>
            </w:r>
            <w:r>
              <w:rPr>
                <w:noProof/>
                <w:webHidden/>
              </w:rPr>
              <w:instrText xml:space="preserve"> PAGEREF _Toc213146512 \h </w:instrText>
            </w:r>
            <w:r>
              <w:rPr>
                <w:noProof/>
                <w:webHidden/>
              </w:rPr>
            </w:r>
            <w:r>
              <w:rPr>
                <w:noProof/>
                <w:webHidden/>
              </w:rPr>
              <w:fldChar w:fldCharType="separate"/>
            </w:r>
            <w:r>
              <w:rPr>
                <w:noProof/>
                <w:webHidden/>
              </w:rPr>
              <w:t>26</w:t>
            </w:r>
            <w:r>
              <w:rPr>
                <w:noProof/>
                <w:webHidden/>
              </w:rPr>
              <w:fldChar w:fldCharType="end"/>
            </w:r>
          </w:hyperlink>
        </w:p>
        <w:p w14:paraId="7FB66C9C" w14:textId="5FA9458C" w:rsidR="00490B31" w:rsidRDefault="00490B3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3146513" w:history="1">
            <w:r w:rsidRPr="00517184">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33.5</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Delivery</w:t>
            </w:r>
            <w:r>
              <w:rPr>
                <w:noProof/>
                <w:webHidden/>
              </w:rPr>
              <w:tab/>
            </w:r>
            <w:r>
              <w:rPr>
                <w:noProof/>
                <w:webHidden/>
              </w:rPr>
              <w:fldChar w:fldCharType="begin"/>
            </w:r>
            <w:r>
              <w:rPr>
                <w:noProof/>
                <w:webHidden/>
              </w:rPr>
              <w:instrText xml:space="preserve"> PAGEREF _Toc213146513 \h </w:instrText>
            </w:r>
            <w:r>
              <w:rPr>
                <w:noProof/>
                <w:webHidden/>
              </w:rPr>
            </w:r>
            <w:r>
              <w:rPr>
                <w:noProof/>
                <w:webHidden/>
              </w:rPr>
              <w:fldChar w:fldCharType="separate"/>
            </w:r>
            <w:r>
              <w:rPr>
                <w:noProof/>
                <w:webHidden/>
              </w:rPr>
              <w:t>26</w:t>
            </w:r>
            <w:r>
              <w:rPr>
                <w:noProof/>
                <w:webHidden/>
              </w:rPr>
              <w:fldChar w:fldCharType="end"/>
            </w:r>
          </w:hyperlink>
        </w:p>
        <w:p w14:paraId="1471A2B9" w14:textId="0AB93617" w:rsidR="00490B31" w:rsidRDefault="00490B3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3146514" w:history="1">
            <w:r w:rsidRPr="00517184">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33.6</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Price adjustment terms</w:t>
            </w:r>
            <w:r>
              <w:rPr>
                <w:noProof/>
                <w:webHidden/>
              </w:rPr>
              <w:tab/>
            </w:r>
            <w:r>
              <w:rPr>
                <w:noProof/>
                <w:webHidden/>
              </w:rPr>
              <w:fldChar w:fldCharType="begin"/>
            </w:r>
            <w:r>
              <w:rPr>
                <w:noProof/>
                <w:webHidden/>
              </w:rPr>
              <w:instrText xml:space="preserve"> PAGEREF _Toc213146514 \h </w:instrText>
            </w:r>
            <w:r>
              <w:rPr>
                <w:noProof/>
                <w:webHidden/>
              </w:rPr>
            </w:r>
            <w:r>
              <w:rPr>
                <w:noProof/>
                <w:webHidden/>
              </w:rPr>
              <w:fldChar w:fldCharType="separate"/>
            </w:r>
            <w:r>
              <w:rPr>
                <w:noProof/>
                <w:webHidden/>
              </w:rPr>
              <w:t>27</w:t>
            </w:r>
            <w:r>
              <w:rPr>
                <w:noProof/>
                <w:webHidden/>
              </w:rPr>
              <w:fldChar w:fldCharType="end"/>
            </w:r>
          </w:hyperlink>
        </w:p>
        <w:p w14:paraId="667C4508" w14:textId="499D7F5C" w:rsidR="00490B31" w:rsidRDefault="00490B3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3146515" w:history="1">
            <w:r w:rsidRPr="00517184">
              <w:rPr>
                <w:rStyle w:val="Hyperkobling"/>
                <w:rFonts w:eastAsiaTheme="majorEastAsia"/>
                <w:noProof/>
                <w:lang w:val="en-US"/>
                <w14:scene3d>
                  <w14:camera w14:prst="orthographicFront"/>
                  <w14:lightRig w14:rig="threePt" w14:dir="t">
                    <w14:rot w14:lat="0" w14:lon="0" w14:rev="0"/>
                  </w14:lightRig>
                </w14:scene3d>
                <w14:props3d w14:extrusionH="0" w14:contourW="0" w14:prstMaterial="warmMatte"/>
              </w:rPr>
              <w:t>33.7</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Price adjustment in connection with changes to government fees and charges</w:t>
            </w:r>
            <w:r>
              <w:rPr>
                <w:noProof/>
                <w:webHidden/>
              </w:rPr>
              <w:tab/>
            </w:r>
            <w:r>
              <w:rPr>
                <w:noProof/>
                <w:webHidden/>
              </w:rPr>
              <w:fldChar w:fldCharType="begin"/>
            </w:r>
            <w:r>
              <w:rPr>
                <w:noProof/>
                <w:webHidden/>
              </w:rPr>
              <w:instrText xml:space="preserve"> PAGEREF _Toc213146515 \h </w:instrText>
            </w:r>
            <w:r>
              <w:rPr>
                <w:noProof/>
                <w:webHidden/>
              </w:rPr>
            </w:r>
            <w:r>
              <w:rPr>
                <w:noProof/>
                <w:webHidden/>
              </w:rPr>
              <w:fldChar w:fldCharType="separate"/>
            </w:r>
            <w:r>
              <w:rPr>
                <w:noProof/>
                <w:webHidden/>
              </w:rPr>
              <w:t>27</w:t>
            </w:r>
            <w:r>
              <w:rPr>
                <w:noProof/>
                <w:webHidden/>
              </w:rPr>
              <w:fldChar w:fldCharType="end"/>
            </w:r>
          </w:hyperlink>
        </w:p>
        <w:p w14:paraId="48713C17" w14:textId="3B4256F2" w:rsidR="00490B31" w:rsidRDefault="00490B3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3146516" w:history="1">
            <w:r w:rsidRPr="00517184">
              <w:rPr>
                <w:rStyle w:val="Hyperkobling"/>
                <w:rFonts w:eastAsia="Arial"/>
                <w:noProof/>
                <w:lang w:val="en-GB"/>
                <w14:scene3d>
                  <w14:camera w14:prst="orthographicFront"/>
                  <w14:lightRig w14:rig="threePt" w14:dir="t">
                    <w14:rot w14:lat="0" w14:lon="0" w14:rev="0"/>
                  </w14:lightRig>
                </w14:scene3d>
                <w14:props3d w14:extrusionH="0" w14:contourW="0" w14:prstMaterial="warmMatte"/>
              </w:rPr>
              <w:t>33.8</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The Parties’ duties</w:t>
            </w:r>
            <w:r>
              <w:rPr>
                <w:noProof/>
                <w:webHidden/>
              </w:rPr>
              <w:tab/>
            </w:r>
            <w:r>
              <w:rPr>
                <w:noProof/>
                <w:webHidden/>
              </w:rPr>
              <w:fldChar w:fldCharType="begin"/>
            </w:r>
            <w:r>
              <w:rPr>
                <w:noProof/>
                <w:webHidden/>
              </w:rPr>
              <w:instrText xml:space="preserve"> PAGEREF _Toc213146516 \h </w:instrText>
            </w:r>
            <w:r>
              <w:rPr>
                <w:noProof/>
                <w:webHidden/>
              </w:rPr>
            </w:r>
            <w:r>
              <w:rPr>
                <w:noProof/>
                <w:webHidden/>
              </w:rPr>
              <w:fldChar w:fldCharType="separate"/>
            </w:r>
            <w:r>
              <w:rPr>
                <w:noProof/>
                <w:webHidden/>
              </w:rPr>
              <w:t>28</w:t>
            </w:r>
            <w:r>
              <w:rPr>
                <w:noProof/>
                <w:webHidden/>
              </w:rPr>
              <w:fldChar w:fldCharType="end"/>
            </w:r>
          </w:hyperlink>
        </w:p>
        <w:p w14:paraId="3B1B25AF" w14:textId="6F561EA1" w:rsidR="00490B31" w:rsidRDefault="00490B3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3146517" w:history="1">
            <w:r w:rsidRPr="00517184">
              <w:rPr>
                <w:rStyle w:val="Hyperkobling"/>
                <w:rFonts w:eastAsia="Arial"/>
                <w:noProof/>
                <w:lang w:val="en-GB"/>
                <w14:scene3d>
                  <w14:camera w14:prst="orthographicFront"/>
                  <w14:lightRig w14:rig="threePt" w14:dir="t">
                    <w14:rot w14:lat="0" w14:lon="0" w14:rev="0"/>
                  </w14:lightRig>
                </w14:scene3d>
                <w14:props3d w14:extrusionH="0" w14:contourW="0" w14:prstMaterial="warmMatte"/>
              </w:rPr>
              <w:t>33.9</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Interface</w:t>
            </w:r>
            <w:r>
              <w:rPr>
                <w:noProof/>
                <w:webHidden/>
              </w:rPr>
              <w:tab/>
            </w:r>
            <w:r>
              <w:rPr>
                <w:noProof/>
                <w:webHidden/>
              </w:rPr>
              <w:fldChar w:fldCharType="begin"/>
            </w:r>
            <w:r>
              <w:rPr>
                <w:noProof/>
                <w:webHidden/>
              </w:rPr>
              <w:instrText xml:space="preserve"> PAGEREF _Toc213146517 \h </w:instrText>
            </w:r>
            <w:r>
              <w:rPr>
                <w:noProof/>
                <w:webHidden/>
              </w:rPr>
            </w:r>
            <w:r>
              <w:rPr>
                <w:noProof/>
                <w:webHidden/>
              </w:rPr>
              <w:fldChar w:fldCharType="separate"/>
            </w:r>
            <w:r>
              <w:rPr>
                <w:noProof/>
                <w:webHidden/>
              </w:rPr>
              <w:t>28</w:t>
            </w:r>
            <w:r>
              <w:rPr>
                <w:noProof/>
                <w:webHidden/>
              </w:rPr>
              <w:fldChar w:fldCharType="end"/>
            </w:r>
          </w:hyperlink>
        </w:p>
        <w:p w14:paraId="1B81708F" w14:textId="5A139276" w:rsidR="00490B31" w:rsidRDefault="00490B31">
          <w:pPr>
            <w:pStyle w:val="INNH2"/>
            <w:tabs>
              <w:tab w:val="left" w:pos="1200"/>
              <w:tab w:val="right" w:leader="dot" w:pos="9628"/>
            </w:tabs>
            <w:rPr>
              <w:rFonts w:asciiTheme="minorHAnsi" w:eastAsiaTheme="minorEastAsia" w:hAnsiTheme="minorHAnsi" w:cstheme="minorBidi"/>
              <w:noProof/>
              <w:kern w:val="2"/>
              <w:sz w:val="24"/>
              <w14:ligatures w14:val="standardContextual"/>
            </w:rPr>
          </w:pPr>
          <w:hyperlink w:anchor="_Toc213146518" w:history="1">
            <w:r w:rsidRPr="00517184">
              <w:rPr>
                <w:rStyle w:val="Hyperkobling"/>
                <w:rFonts w:eastAsia="Arial"/>
                <w:noProof/>
                <w:lang w:val="en-GB"/>
                <w14:scene3d>
                  <w14:camera w14:prst="orthographicFront"/>
                  <w14:lightRig w14:rig="threePt" w14:dir="t">
                    <w14:rot w14:lat="0" w14:lon="0" w14:rev="0"/>
                  </w14:lightRig>
                </w14:scene3d>
                <w14:props3d w14:extrusionH="0" w14:contourW="0" w14:prstMaterial="warmMatte"/>
              </w:rPr>
              <w:t>33.10</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Duty of confidentiality</w:t>
            </w:r>
            <w:r>
              <w:rPr>
                <w:noProof/>
                <w:webHidden/>
              </w:rPr>
              <w:tab/>
            </w:r>
            <w:r>
              <w:rPr>
                <w:noProof/>
                <w:webHidden/>
              </w:rPr>
              <w:fldChar w:fldCharType="begin"/>
            </w:r>
            <w:r>
              <w:rPr>
                <w:noProof/>
                <w:webHidden/>
              </w:rPr>
              <w:instrText xml:space="preserve"> PAGEREF _Toc213146518 \h </w:instrText>
            </w:r>
            <w:r>
              <w:rPr>
                <w:noProof/>
                <w:webHidden/>
              </w:rPr>
            </w:r>
            <w:r>
              <w:rPr>
                <w:noProof/>
                <w:webHidden/>
              </w:rPr>
              <w:fldChar w:fldCharType="separate"/>
            </w:r>
            <w:r>
              <w:rPr>
                <w:noProof/>
                <w:webHidden/>
              </w:rPr>
              <w:t>28</w:t>
            </w:r>
            <w:r>
              <w:rPr>
                <w:noProof/>
                <w:webHidden/>
              </w:rPr>
              <w:fldChar w:fldCharType="end"/>
            </w:r>
          </w:hyperlink>
        </w:p>
        <w:p w14:paraId="4FC7EA73" w14:textId="1A5CFB7C" w:rsidR="00490B31" w:rsidRDefault="00490B31">
          <w:pPr>
            <w:pStyle w:val="INNH1"/>
            <w:tabs>
              <w:tab w:val="right" w:leader="dot" w:pos="9628"/>
            </w:tabs>
            <w:rPr>
              <w:rFonts w:asciiTheme="minorHAnsi" w:eastAsiaTheme="minorEastAsia" w:hAnsiTheme="minorHAnsi" w:cstheme="minorBidi"/>
              <w:bCs w:val="0"/>
              <w:kern w:val="2"/>
              <w:sz w:val="24"/>
              <w14:ligatures w14:val="standardContextual"/>
            </w:rPr>
          </w:pPr>
          <w:hyperlink w:anchor="_Toc213146519" w:history="1">
            <w:r w:rsidRPr="00517184">
              <w:rPr>
                <w:rStyle w:val="Hyperkobling"/>
                <w:rFonts w:eastAsia="Arial"/>
                <w:lang w:val="en-GB"/>
              </w:rPr>
              <w:t>Form 1 - Purchases of Deliverables, Surety Bond</w:t>
            </w:r>
            <w:r>
              <w:rPr>
                <w:webHidden/>
              </w:rPr>
              <w:tab/>
            </w:r>
            <w:r>
              <w:rPr>
                <w:webHidden/>
              </w:rPr>
              <w:fldChar w:fldCharType="begin"/>
            </w:r>
            <w:r>
              <w:rPr>
                <w:webHidden/>
              </w:rPr>
              <w:instrText xml:space="preserve"> PAGEREF _Toc213146519 \h </w:instrText>
            </w:r>
            <w:r>
              <w:rPr>
                <w:webHidden/>
              </w:rPr>
            </w:r>
            <w:r>
              <w:rPr>
                <w:webHidden/>
              </w:rPr>
              <w:fldChar w:fldCharType="separate"/>
            </w:r>
            <w:r>
              <w:rPr>
                <w:webHidden/>
              </w:rPr>
              <w:t>29</w:t>
            </w:r>
            <w:r>
              <w:rPr>
                <w:webHidden/>
              </w:rPr>
              <w:fldChar w:fldCharType="end"/>
            </w:r>
          </w:hyperlink>
        </w:p>
        <w:p w14:paraId="437A2913" w14:textId="3A1BE338" w:rsidR="00490B31" w:rsidRDefault="00490B31">
          <w:pPr>
            <w:pStyle w:val="INNH1"/>
            <w:tabs>
              <w:tab w:val="right" w:leader="dot" w:pos="9628"/>
            </w:tabs>
            <w:rPr>
              <w:rFonts w:asciiTheme="minorHAnsi" w:eastAsiaTheme="minorEastAsia" w:hAnsiTheme="minorHAnsi" w:cstheme="minorBidi"/>
              <w:bCs w:val="0"/>
              <w:kern w:val="2"/>
              <w:sz w:val="24"/>
              <w14:ligatures w14:val="standardContextual"/>
            </w:rPr>
          </w:pPr>
          <w:hyperlink w:anchor="_Toc213146520" w:history="1">
            <w:r w:rsidRPr="00517184">
              <w:rPr>
                <w:rStyle w:val="Hyperkobling"/>
                <w:rFonts w:eastAsia="Arial"/>
                <w:lang w:val="en-GB"/>
              </w:rPr>
              <w:t>Form 2 - Purchases of Deliverables, Insurance Certificate Property Insurance</w:t>
            </w:r>
            <w:r>
              <w:rPr>
                <w:webHidden/>
              </w:rPr>
              <w:tab/>
            </w:r>
            <w:r>
              <w:rPr>
                <w:webHidden/>
              </w:rPr>
              <w:fldChar w:fldCharType="begin"/>
            </w:r>
            <w:r>
              <w:rPr>
                <w:webHidden/>
              </w:rPr>
              <w:instrText xml:space="preserve"> PAGEREF _Toc213146520 \h </w:instrText>
            </w:r>
            <w:r>
              <w:rPr>
                <w:webHidden/>
              </w:rPr>
            </w:r>
            <w:r>
              <w:rPr>
                <w:webHidden/>
              </w:rPr>
              <w:fldChar w:fldCharType="separate"/>
            </w:r>
            <w:r>
              <w:rPr>
                <w:webHidden/>
              </w:rPr>
              <w:t>31</w:t>
            </w:r>
            <w:r>
              <w:rPr>
                <w:webHidden/>
              </w:rPr>
              <w:fldChar w:fldCharType="end"/>
            </w:r>
          </w:hyperlink>
        </w:p>
        <w:p w14:paraId="40869BF0" w14:textId="2C422056" w:rsidR="00490B31" w:rsidRDefault="00490B31">
          <w:pPr>
            <w:pStyle w:val="INNH1"/>
            <w:tabs>
              <w:tab w:val="right" w:leader="dot" w:pos="9628"/>
            </w:tabs>
            <w:rPr>
              <w:rFonts w:asciiTheme="minorHAnsi" w:eastAsiaTheme="minorEastAsia" w:hAnsiTheme="minorHAnsi" w:cstheme="minorBidi"/>
              <w:bCs w:val="0"/>
              <w:kern w:val="2"/>
              <w:sz w:val="24"/>
              <w14:ligatures w14:val="standardContextual"/>
            </w:rPr>
          </w:pPr>
          <w:hyperlink w:anchor="_Toc213146521" w:history="1">
            <w:r w:rsidRPr="00517184">
              <w:rPr>
                <w:rStyle w:val="Hyperkobling"/>
                <w:rFonts w:eastAsia="Arial"/>
                <w:lang w:val="en-GB"/>
              </w:rPr>
              <w:t>Form 3 - Purchases of Deliverables, Insurance Certificate, Liability Insurance</w:t>
            </w:r>
            <w:r>
              <w:rPr>
                <w:webHidden/>
              </w:rPr>
              <w:tab/>
            </w:r>
            <w:r>
              <w:rPr>
                <w:webHidden/>
              </w:rPr>
              <w:fldChar w:fldCharType="begin"/>
            </w:r>
            <w:r>
              <w:rPr>
                <w:webHidden/>
              </w:rPr>
              <w:instrText xml:space="preserve"> PAGEREF _Toc213146521 \h </w:instrText>
            </w:r>
            <w:r>
              <w:rPr>
                <w:webHidden/>
              </w:rPr>
            </w:r>
            <w:r>
              <w:rPr>
                <w:webHidden/>
              </w:rPr>
              <w:fldChar w:fldCharType="separate"/>
            </w:r>
            <w:r>
              <w:rPr>
                <w:webHidden/>
              </w:rPr>
              <w:t>33</w:t>
            </w:r>
            <w:r>
              <w:rPr>
                <w:webHidden/>
              </w:rPr>
              <w:fldChar w:fldCharType="end"/>
            </w:r>
          </w:hyperlink>
        </w:p>
        <w:p w14:paraId="07191E75" w14:textId="320C3977" w:rsidR="00490B31" w:rsidRDefault="00490B31">
          <w:pPr>
            <w:pStyle w:val="INNH1"/>
            <w:tabs>
              <w:tab w:val="right" w:leader="dot" w:pos="9628"/>
            </w:tabs>
            <w:rPr>
              <w:rFonts w:asciiTheme="minorHAnsi" w:eastAsiaTheme="minorEastAsia" w:hAnsiTheme="minorHAnsi" w:cstheme="minorBidi"/>
              <w:bCs w:val="0"/>
              <w:kern w:val="2"/>
              <w:sz w:val="24"/>
              <w14:ligatures w14:val="standardContextual"/>
            </w:rPr>
          </w:pPr>
          <w:hyperlink w:anchor="_Toc213146522" w:history="1">
            <w:r w:rsidRPr="00517184">
              <w:rPr>
                <w:rStyle w:val="Hyperkobling"/>
                <w:rFonts w:eastAsia="Arial"/>
                <w:lang w:val="en-GB"/>
              </w:rPr>
              <w:t>Form 4 - Purchases of Deliverables, Bank Guarantee for Contract Advances</w:t>
            </w:r>
            <w:r>
              <w:rPr>
                <w:webHidden/>
              </w:rPr>
              <w:tab/>
            </w:r>
            <w:r>
              <w:rPr>
                <w:webHidden/>
              </w:rPr>
              <w:fldChar w:fldCharType="begin"/>
            </w:r>
            <w:r>
              <w:rPr>
                <w:webHidden/>
              </w:rPr>
              <w:instrText xml:space="preserve"> PAGEREF _Toc213146522 \h </w:instrText>
            </w:r>
            <w:r>
              <w:rPr>
                <w:webHidden/>
              </w:rPr>
            </w:r>
            <w:r>
              <w:rPr>
                <w:webHidden/>
              </w:rPr>
              <w:fldChar w:fldCharType="separate"/>
            </w:r>
            <w:r>
              <w:rPr>
                <w:webHidden/>
              </w:rPr>
              <w:t>35</w:t>
            </w:r>
            <w:r>
              <w:rPr>
                <w:webHidden/>
              </w:rPr>
              <w:fldChar w:fldCharType="end"/>
            </w:r>
          </w:hyperlink>
        </w:p>
        <w:p w14:paraId="00C42CB2" w14:textId="69B220EE" w:rsidR="003E11DB" w:rsidRPr="00C5582C" w:rsidRDefault="00F25F55">
          <w:r w:rsidRPr="00C5582C">
            <w:rPr>
              <w:rFonts w:ascii="Times New Roman" w:eastAsia="Times New Roman" w:hAnsi="Times New Roman" w:cs="Times New Roman"/>
              <w:bCs/>
              <w:noProof/>
              <w:sz w:val="24"/>
              <w:szCs w:val="24"/>
              <w:lang w:eastAsia="nb-NO"/>
            </w:rPr>
            <w:fldChar w:fldCharType="end"/>
          </w:r>
        </w:p>
      </w:sdtContent>
    </w:sdt>
    <w:p w14:paraId="00F36C07" w14:textId="77777777" w:rsidR="00FA6C46" w:rsidRPr="00F25F55" w:rsidRDefault="00F25F55" w:rsidP="00237DA6">
      <w:pPr>
        <w:rPr>
          <w:lang w:val="en-US"/>
        </w:rPr>
      </w:pPr>
      <w:r>
        <w:rPr>
          <w:rFonts w:ascii="Arial" w:eastAsia="Arial" w:hAnsi="Arial" w:cs="Times New Roman"/>
          <w:szCs w:val="21"/>
          <w:lang w:val="en-GB"/>
        </w:rPr>
        <w:br w:type="page"/>
      </w:r>
      <w:r>
        <w:rPr>
          <w:rFonts w:ascii="Arial" w:eastAsia="Arial" w:hAnsi="Arial" w:cs="Times New Roman"/>
          <w:szCs w:val="21"/>
          <w:lang w:val="en-GB"/>
        </w:rPr>
        <w:lastRenderedPageBreak/>
        <w:t>The general contract provisions are as set out in the Norwegian Sale of Goods Act of 13 May 1988 (Act No. 27) with the clarifications and amendments stated below.  Amendments and clarifications in respect of the Norwegian Sale of Goods Act can be divided into two: the general contract provisions in Part I, which are identical for all contracts in which the Red Book is used, and the special contractual provisions in Part II, which may vary from contract to contract.</w:t>
      </w:r>
    </w:p>
    <w:p w14:paraId="15840756" w14:textId="77777777" w:rsidR="00FA6C46" w:rsidRPr="00F25F55" w:rsidRDefault="00FA6C46" w:rsidP="00FA6C46">
      <w:pPr>
        <w:rPr>
          <w:lang w:val="en-US"/>
        </w:rPr>
      </w:pPr>
    </w:p>
    <w:p w14:paraId="051A3577" w14:textId="77777777" w:rsidR="00FA6C46" w:rsidRPr="00C5582C" w:rsidRDefault="00F25F55" w:rsidP="00FA6C46">
      <w:pPr>
        <w:pStyle w:val="Overskrift0"/>
      </w:pPr>
      <w:bookmarkStart w:id="0" w:name="_Toc424305450"/>
      <w:bookmarkStart w:id="1" w:name="_Toc213146430"/>
      <w:r>
        <w:rPr>
          <w:rFonts w:eastAsia="Arial"/>
          <w:bCs/>
          <w:color w:val="000000"/>
          <w:lang w:val="en-GB"/>
        </w:rPr>
        <w:t>PART I</w:t>
      </w:r>
      <w:bookmarkEnd w:id="0"/>
      <w:bookmarkEnd w:id="1"/>
    </w:p>
    <w:p w14:paraId="5981B86F" w14:textId="77777777" w:rsidR="00FA6C46" w:rsidRPr="00C5582C" w:rsidRDefault="00F25F55" w:rsidP="00FA6C46">
      <w:pPr>
        <w:pStyle w:val="Overskrift0"/>
      </w:pPr>
      <w:bookmarkStart w:id="2" w:name="_Toc424305451"/>
      <w:bookmarkStart w:id="3" w:name="_Toc213146431"/>
      <w:r>
        <w:rPr>
          <w:rFonts w:eastAsia="Arial"/>
          <w:bCs/>
          <w:color w:val="000000"/>
          <w:lang w:val="en-GB"/>
        </w:rPr>
        <w:t>GENERAL CONTRACT PROVISIONS</w:t>
      </w:r>
      <w:bookmarkEnd w:id="2"/>
      <w:bookmarkEnd w:id="3"/>
    </w:p>
    <w:p w14:paraId="608D643C" w14:textId="77777777" w:rsidR="00FA6C46" w:rsidRPr="00C5582C" w:rsidRDefault="00FA6C46" w:rsidP="00FA6C46"/>
    <w:p w14:paraId="2B4B3527" w14:textId="77777777" w:rsidR="00FA6C46" w:rsidRPr="00C5582C" w:rsidRDefault="00F25F55" w:rsidP="00FA6C46">
      <w:pPr>
        <w:pStyle w:val="Overskrift1"/>
      </w:pPr>
      <w:bookmarkStart w:id="4" w:name="_Toc23863463"/>
      <w:bookmarkStart w:id="5" w:name="_Toc56511708"/>
      <w:bookmarkStart w:id="6" w:name="_Toc424305452"/>
      <w:bookmarkStart w:id="7" w:name="_Toc435186720"/>
      <w:bookmarkStart w:id="8" w:name="_Toc435187024"/>
      <w:bookmarkStart w:id="9" w:name="_Toc213146432"/>
      <w:r>
        <w:rPr>
          <w:rFonts w:eastAsia="Arial"/>
          <w:bCs/>
          <w:color w:val="000000"/>
          <w:lang w:val="en-GB"/>
        </w:rPr>
        <w:t>Contract Documents</w:t>
      </w:r>
      <w:bookmarkEnd w:id="4"/>
      <w:bookmarkEnd w:id="5"/>
      <w:bookmarkEnd w:id="6"/>
      <w:bookmarkEnd w:id="7"/>
      <w:bookmarkEnd w:id="8"/>
      <w:bookmarkEnd w:id="9"/>
    </w:p>
    <w:p w14:paraId="7F42ED75" w14:textId="77777777" w:rsidR="00FA6C46" w:rsidRPr="00F25F55" w:rsidRDefault="00F25F55" w:rsidP="00FA6C46">
      <w:pPr>
        <w:rPr>
          <w:lang w:val="en-US"/>
        </w:rPr>
      </w:pPr>
      <w:r>
        <w:rPr>
          <w:rFonts w:ascii="Arial" w:eastAsia="Arial" w:hAnsi="Arial" w:cs="Times New Roman"/>
          <w:szCs w:val="21"/>
          <w:lang w:val="en-GB"/>
        </w:rPr>
        <w:t>Unless otherwise agreed, the following documents are included in the contract:</w:t>
      </w:r>
    </w:p>
    <w:p w14:paraId="459CAEF8" w14:textId="77777777" w:rsidR="00FA6C46" w:rsidRPr="00F25F55" w:rsidRDefault="00FA6C46" w:rsidP="00FA6C46">
      <w:pPr>
        <w:rPr>
          <w:lang w:val="en-US"/>
        </w:rPr>
      </w:pPr>
    </w:p>
    <w:p w14:paraId="26F13789" w14:textId="77777777" w:rsidR="00FA6C46" w:rsidRPr="00F25F55" w:rsidRDefault="00F25F55" w:rsidP="00411716">
      <w:pPr>
        <w:pStyle w:val="Listeavsnitt"/>
        <w:numPr>
          <w:ilvl w:val="0"/>
          <w:numId w:val="7"/>
        </w:numPr>
        <w:spacing w:line="240" w:lineRule="auto"/>
        <w:ind w:left="567"/>
        <w:rPr>
          <w:lang w:val="en-US"/>
        </w:rPr>
      </w:pPr>
      <w:r>
        <w:rPr>
          <w:rFonts w:ascii="Arial" w:eastAsia="Arial" w:hAnsi="Arial" w:cs="Times New Roman"/>
          <w:szCs w:val="21"/>
          <w:lang w:val="en-GB"/>
        </w:rPr>
        <w:t>The contract document, if such a document has been executed.</w:t>
      </w:r>
    </w:p>
    <w:p w14:paraId="0EEC5BA3" w14:textId="77777777" w:rsidR="00FA6C46" w:rsidRPr="00F25F55" w:rsidRDefault="00FA6C46" w:rsidP="00706CE4">
      <w:pPr>
        <w:spacing w:line="240" w:lineRule="auto"/>
        <w:ind w:left="567"/>
        <w:rPr>
          <w:lang w:val="en-US"/>
        </w:rPr>
      </w:pPr>
    </w:p>
    <w:p w14:paraId="1C844007" w14:textId="77777777" w:rsidR="00FA6C46" w:rsidRPr="00F25F55" w:rsidRDefault="00F25F55" w:rsidP="00411716">
      <w:pPr>
        <w:pStyle w:val="Listeavsnitt"/>
        <w:numPr>
          <w:ilvl w:val="0"/>
          <w:numId w:val="7"/>
        </w:numPr>
        <w:spacing w:line="240" w:lineRule="auto"/>
        <w:ind w:left="567"/>
        <w:rPr>
          <w:lang w:val="en-US"/>
        </w:rPr>
      </w:pPr>
      <w:r>
        <w:rPr>
          <w:rFonts w:ascii="Arial" w:eastAsia="Arial" w:hAnsi="Arial" w:cs="Times New Roman"/>
          <w:szCs w:val="21"/>
          <w:lang w:val="en-GB"/>
        </w:rPr>
        <w:t xml:space="preserve">Minutes and other written materials from negotiations or clarifying discussions held after submission of tenders and approved by both parties. </w:t>
      </w:r>
    </w:p>
    <w:p w14:paraId="18990EC8" w14:textId="77777777" w:rsidR="00FA6C46" w:rsidRPr="00F25F55" w:rsidRDefault="00FA6C46" w:rsidP="00706CE4">
      <w:pPr>
        <w:spacing w:line="240" w:lineRule="auto"/>
        <w:ind w:left="567"/>
        <w:rPr>
          <w:lang w:val="en-US"/>
        </w:rPr>
      </w:pPr>
    </w:p>
    <w:p w14:paraId="42D8D803" w14:textId="77777777" w:rsidR="00FA6C46" w:rsidRPr="00C5582C" w:rsidRDefault="00F25F55" w:rsidP="00411716">
      <w:pPr>
        <w:pStyle w:val="Listeavsnitt"/>
        <w:numPr>
          <w:ilvl w:val="0"/>
          <w:numId w:val="7"/>
        </w:numPr>
        <w:spacing w:line="240" w:lineRule="auto"/>
        <w:ind w:left="567"/>
      </w:pPr>
      <w:r>
        <w:rPr>
          <w:rFonts w:ascii="Arial" w:eastAsia="Arial" w:hAnsi="Arial" w:cs="Times New Roman"/>
          <w:szCs w:val="21"/>
          <w:lang w:val="en-GB"/>
        </w:rPr>
        <w:t xml:space="preserve">The Supplier’s tender. </w:t>
      </w:r>
    </w:p>
    <w:p w14:paraId="13E3BE43" w14:textId="77777777" w:rsidR="00FA6C46" w:rsidRPr="00C5582C" w:rsidRDefault="00FA6C46" w:rsidP="00706CE4">
      <w:pPr>
        <w:spacing w:line="240" w:lineRule="auto"/>
        <w:ind w:left="567"/>
      </w:pPr>
    </w:p>
    <w:p w14:paraId="2306DBA5" w14:textId="77777777" w:rsidR="00FA6C46" w:rsidRPr="00F25F55" w:rsidRDefault="00F25F55" w:rsidP="00411716">
      <w:pPr>
        <w:pStyle w:val="Listeavsnitt"/>
        <w:numPr>
          <w:ilvl w:val="0"/>
          <w:numId w:val="7"/>
        </w:numPr>
        <w:spacing w:line="240" w:lineRule="auto"/>
        <w:ind w:left="567"/>
        <w:rPr>
          <w:lang w:val="en-US"/>
        </w:rPr>
      </w:pPr>
      <w:r>
        <w:rPr>
          <w:rFonts w:ascii="Arial" w:eastAsia="Arial" w:hAnsi="Arial" w:cs="Times New Roman"/>
          <w:szCs w:val="21"/>
          <w:lang w:val="en-GB"/>
        </w:rPr>
        <w:t xml:space="preserve">Written clarifications and any minutes or written materials from inspections or conferences held before submission of tenders. </w:t>
      </w:r>
    </w:p>
    <w:p w14:paraId="59251179" w14:textId="77777777" w:rsidR="00FA6C46" w:rsidRPr="00F25F55" w:rsidRDefault="00FA6C46" w:rsidP="00706CE4">
      <w:pPr>
        <w:spacing w:line="240" w:lineRule="auto"/>
        <w:ind w:left="567"/>
        <w:rPr>
          <w:lang w:val="en-US"/>
        </w:rPr>
      </w:pPr>
    </w:p>
    <w:p w14:paraId="7E1C2233" w14:textId="77777777" w:rsidR="00FA6C46" w:rsidRPr="00F25F55" w:rsidRDefault="00F25F55" w:rsidP="00411716">
      <w:pPr>
        <w:pStyle w:val="Listeavsnitt"/>
        <w:numPr>
          <w:ilvl w:val="0"/>
          <w:numId w:val="7"/>
        </w:numPr>
        <w:spacing w:line="240" w:lineRule="auto"/>
        <w:ind w:left="567"/>
        <w:rPr>
          <w:lang w:val="en-US"/>
        </w:rPr>
      </w:pPr>
      <w:r>
        <w:rPr>
          <w:rFonts w:ascii="Arial" w:eastAsia="Arial" w:hAnsi="Arial" w:cs="Times New Roman"/>
          <w:szCs w:val="21"/>
          <w:lang w:val="en-GB"/>
        </w:rPr>
        <w:t xml:space="preserve">The Client's tender documents, including </w:t>
      </w:r>
      <w:proofErr w:type="spellStart"/>
      <w:r>
        <w:rPr>
          <w:rFonts w:ascii="Arial" w:eastAsia="Arial" w:hAnsi="Arial" w:cs="Times New Roman"/>
          <w:szCs w:val="21"/>
          <w:lang w:val="en-GB"/>
        </w:rPr>
        <w:t>Statsbygg's</w:t>
      </w:r>
      <w:proofErr w:type="spellEnd"/>
      <w:r>
        <w:rPr>
          <w:rFonts w:ascii="Arial" w:eastAsia="Arial" w:hAnsi="Arial" w:cs="Times New Roman"/>
          <w:szCs w:val="21"/>
          <w:lang w:val="en-GB"/>
        </w:rPr>
        <w:t xml:space="preserve"> Red Book (</w:t>
      </w:r>
      <w:proofErr w:type="spellStart"/>
      <w:r>
        <w:rPr>
          <w:rFonts w:ascii="Arial" w:eastAsia="Arial" w:hAnsi="Arial" w:cs="Times New Roman"/>
          <w:szCs w:val="21"/>
          <w:lang w:val="en-GB"/>
        </w:rPr>
        <w:t>Rødboka</w:t>
      </w:r>
      <w:proofErr w:type="spellEnd"/>
      <w:r>
        <w:rPr>
          <w:rFonts w:ascii="Arial" w:eastAsia="Arial" w:hAnsi="Arial" w:cs="Times New Roman"/>
          <w:szCs w:val="21"/>
          <w:lang w:val="en-GB"/>
        </w:rPr>
        <w:t>).</w:t>
      </w:r>
    </w:p>
    <w:p w14:paraId="1858F72A" w14:textId="77777777" w:rsidR="00FA6C46" w:rsidRPr="00F25F55" w:rsidRDefault="00FA6C46" w:rsidP="00706CE4">
      <w:pPr>
        <w:spacing w:line="240" w:lineRule="auto"/>
        <w:ind w:left="567"/>
        <w:rPr>
          <w:szCs w:val="20"/>
          <w:lang w:val="en-US"/>
        </w:rPr>
      </w:pPr>
    </w:p>
    <w:p w14:paraId="280ECAD2" w14:textId="77777777" w:rsidR="00FA6C46" w:rsidRPr="00F25F55" w:rsidRDefault="00F25F55" w:rsidP="00A4678F">
      <w:pPr>
        <w:spacing w:line="240" w:lineRule="auto"/>
        <w:rPr>
          <w:lang w:val="en-US"/>
        </w:rPr>
      </w:pPr>
      <w:r>
        <w:rPr>
          <w:rFonts w:ascii="Arial" w:eastAsia="Arial" w:hAnsi="Arial" w:cs="Times New Roman"/>
          <w:szCs w:val="21"/>
          <w:lang w:val="en-GB"/>
        </w:rPr>
        <w:t>If there is any conflict between the provisions in the aforementioned documents, the order of precedence will be in accordance with the above list.</w:t>
      </w:r>
    </w:p>
    <w:p w14:paraId="5A87957B" w14:textId="77777777" w:rsidR="00FA6C46" w:rsidRPr="00F25F55" w:rsidRDefault="00FA6C46" w:rsidP="00FA6C46">
      <w:pPr>
        <w:rPr>
          <w:lang w:val="en-US"/>
        </w:rPr>
      </w:pPr>
    </w:p>
    <w:p w14:paraId="1E7E7C8F" w14:textId="77777777" w:rsidR="00FA6C46" w:rsidRPr="00F25F55" w:rsidRDefault="00F25F55" w:rsidP="00FA6C46">
      <w:pPr>
        <w:rPr>
          <w:lang w:val="en-US"/>
        </w:rPr>
      </w:pPr>
      <w:r>
        <w:rPr>
          <w:rFonts w:ascii="Arial" w:eastAsia="Arial" w:hAnsi="Arial" w:cs="Times New Roman"/>
          <w:szCs w:val="21"/>
          <w:lang w:val="en-GB"/>
        </w:rPr>
        <w:t>In the case of deliverables described by means of both codes and text, the text shall take precedence over the code.</w:t>
      </w:r>
    </w:p>
    <w:p w14:paraId="757D2A80" w14:textId="77777777" w:rsidR="00FA6C46" w:rsidRPr="00C5582C" w:rsidRDefault="00F25F55" w:rsidP="00FA6C46">
      <w:pPr>
        <w:pStyle w:val="Overskrift1"/>
      </w:pPr>
      <w:bookmarkStart w:id="10" w:name="_Toc424305453"/>
      <w:bookmarkStart w:id="11" w:name="_Toc435186721"/>
      <w:bookmarkStart w:id="12" w:name="_Toc435187025"/>
      <w:bookmarkStart w:id="13" w:name="_Toc213146433"/>
      <w:bookmarkStart w:id="14" w:name="_Toc23863464"/>
      <w:bookmarkStart w:id="15" w:name="_Toc56511709"/>
      <w:r>
        <w:rPr>
          <w:rFonts w:eastAsia="Arial"/>
          <w:bCs/>
          <w:color w:val="000000"/>
          <w:lang w:val="en-GB"/>
        </w:rPr>
        <w:t>Contract Price</w:t>
      </w:r>
      <w:bookmarkEnd w:id="10"/>
      <w:bookmarkEnd w:id="11"/>
      <w:bookmarkEnd w:id="12"/>
      <w:bookmarkEnd w:id="13"/>
    </w:p>
    <w:p w14:paraId="5DD46550" w14:textId="77777777" w:rsidR="00FA6C46" w:rsidRPr="00F25F55" w:rsidRDefault="00F25F55" w:rsidP="00FA6C46">
      <w:pPr>
        <w:rPr>
          <w:lang w:val="en-US"/>
        </w:rPr>
      </w:pPr>
      <w:r>
        <w:rPr>
          <w:rFonts w:ascii="Arial" w:eastAsia="Arial" w:hAnsi="Arial" w:cs="Times New Roman"/>
          <w:szCs w:val="21"/>
          <w:lang w:val="en-GB"/>
        </w:rPr>
        <w:t xml:space="preserve">Contract price refers to the originally agreed payment for the Supplier's contractual obligations, including Value Added Tax (VAT), including the originally agreed estimate for deliverables to be invoiced </w:t>
      </w:r>
      <w:proofErr w:type="gramStart"/>
      <w:r>
        <w:rPr>
          <w:rFonts w:ascii="Arial" w:eastAsia="Arial" w:hAnsi="Arial" w:cs="Times New Roman"/>
          <w:szCs w:val="21"/>
          <w:lang w:val="en-GB"/>
        </w:rPr>
        <w:t>on the basis of</w:t>
      </w:r>
      <w:proofErr w:type="gramEnd"/>
      <w:r>
        <w:rPr>
          <w:rFonts w:ascii="Arial" w:eastAsia="Arial" w:hAnsi="Arial" w:cs="Times New Roman"/>
          <w:szCs w:val="21"/>
          <w:lang w:val="en-GB"/>
        </w:rPr>
        <w:t xml:space="preserve"> unit prices.</w:t>
      </w:r>
    </w:p>
    <w:p w14:paraId="383F8ECC" w14:textId="77777777" w:rsidR="00FA6C46" w:rsidRPr="00C5582C" w:rsidRDefault="00F25F55" w:rsidP="00FA6C46">
      <w:pPr>
        <w:pStyle w:val="Overskrift1"/>
      </w:pPr>
      <w:bookmarkStart w:id="16" w:name="_Toc23863466"/>
      <w:bookmarkStart w:id="17" w:name="_Toc56511711"/>
      <w:bookmarkStart w:id="18" w:name="_Toc424305454"/>
      <w:bookmarkStart w:id="19" w:name="_Toc435186722"/>
      <w:bookmarkStart w:id="20" w:name="_Toc435187026"/>
      <w:bookmarkStart w:id="21" w:name="_Toc213146434"/>
      <w:bookmarkEnd w:id="14"/>
      <w:bookmarkEnd w:id="15"/>
      <w:r>
        <w:rPr>
          <w:rFonts w:eastAsia="Arial"/>
          <w:bCs/>
          <w:color w:val="000000"/>
          <w:lang w:val="en-GB"/>
        </w:rPr>
        <w:t>Assignment of rights and obligations</w:t>
      </w:r>
      <w:bookmarkEnd w:id="16"/>
      <w:bookmarkEnd w:id="17"/>
      <w:bookmarkEnd w:id="18"/>
      <w:bookmarkEnd w:id="19"/>
      <w:bookmarkEnd w:id="20"/>
      <w:bookmarkEnd w:id="21"/>
    </w:p>
    <w:p w14:paraId="7955EEB0" w14:textId="77777777" w:rsidR="00FA6C46" w:rsidRPr="00F25F55" w:rsidRDefault="00F25F55" w:rsidP="00FA6C46">
      <w:pPr>
        <w:rPr>
          <w:lang w:val="en-US"/>
        </w:rPr>
      </w:pPr>
      <w:r>
        <w:rPr>
          <w:rFonts w:ascii="Arial" w:eastAsia="Arial" w:hAnsi="Arial" w:cs="Times New Roman"/>
          <w:szCs w:val="21"/>
          <w:lang w:val="en-GB"/>
        </w:rPr>
        <w:t>The Client may assign their rights and obligations under the contract to another state or public institution.</w:t>
      </w:r>
    </w:p>
    <w:p w14:paraId="70B2DA2F" w14:textId="77777777" w:rsidR="00FA6C46" w:rsidRPr="00F25F55" w:rsidRDefault="00FA6C46" w:rsidP="00FA6C46">
      <w:pPr>
        <w:rPr>
          <w:lang w:val="en-US"/>
        </w:rPr>
      </w:pPr>
    </w:p>
    <w:p w14:paraId="18692DD8" w14:textId="77777777" w:rsidR="00FA6C46" w:rsidRPr="00F25F55" w:rsidRDefault="00F25F55" w:rsidP="00FA6C46">
      <w:pPr>
        <w:rPr>
          <w:lang w:val="en-US"/>
        </w:rPr>
      </w:pPr>
      <w:r>
        <w:rPr>
          <w:rFonts w:ascii="Arial" w:eastAsia="Arial" w:hAnsi="Arial" w:cs="Times New Roman"/>
          <w:szCs w:val="21"/>
          <w:lang w:val="en-GB"/>
        </w:rPr>
        <w:t>The Supplier may only assign their rights and obligations under the contract with the written consent of the Client.</w:t>
      </w:r>
      <w:bookmarkStart w:id="22" w:name="_Toc23863467"/>
    </w:p>
    <w:p w14:paraId="1610792F" w14:textId="77777777" w:rsidR="00FA6C46" w:rsidRPr="00F25F55" w:rsidRDefault="00FA6C46" w:rsidP="00FA6C46">
      <w:pPr>
        <w:jc w:val="both"/>
        <w:rPr>
          <w:lang w:val="en-US"/>
        </w:rPr>
      </w:pPr>
      <w:bookmarkStart w:id="23" w:name="_Toc56511713"/>
    </w:p>
    <w:p w14:paraId="1105BF04" w14:textId="77777777" w:rsidR="00FA6C46" w:rsidRPr="00C5582C" w:rsidRDefault="00F25F55" w:rsidP="00FA6C46">
      <w:pPr>
        <w:pStyle w:val="Overskrift1"/>
      </w:pPr>
      <w:bookmarkStart w:id="24" w:name="_Toc23863491"/>
      <w:bookmarkStart w:id="25" w:name="_Toc56511738"/>
      <w:bookmarkStart w:id="26" w:name="_Toc424305455"/>
      <w:bookmarkStart w:id="27" w:name="_Toc435186723"/>
      <w:bookmarkStart w:id="28" w:name="_Toc435187027"/>
      <w:bookmarkStart w:id="29" w:name="_Toc213146435"/>
      <w:bookmarkStart w:id="30" w:name="_Toc56511735"/>
      <w:r>
        <w:rPr>
          <w:rFonts w:eastAsia="Arial"/>
          <w:bCs/>
          <w:color w:val="000000"/>
          <w:lang w:val="en-GB"/>
        </w:rPr>
        <w:t>Performance surety bond</w:t>
      </w:r>
      <w:bookmarkEnd w:id="24"/>
      <w:bookmarkEnd w:id="25"/>
      <w:bookmarkEnd w:id="26"/>
      <w:bookmarkEnd w:id="27"/>
      <w:bookmarkEnd w:id="28"/>
      <w:bookmarkEnd w:id="29"/>
    </w:p>
    <w:p w14:paraId="247DC61C" w14:textId="77777777" w:rsidR="00FA6C46" w:rsidRPr="00C5582C" w:rsidRDefault="00F25F55" w:rsidP="00FA6C46">
      <w:pPr>
        <w:pStyle w:val="Overskrift2"/>
      </w:pPr>
      <w:bookmarkStart w:id="31" w:name="_Toc424305456"/>
      <w:bookmarkStart w:id="32" w:name="_Toc435186724"/>
      <w:bookmarkStart w:id="33" w:name="_Toc435187028"/>
      <w:bookmarkStart w:id="34" w:name="_Toc213146436"/>
      <w:r>
        <w:rPr>
          <w:rFonts w:ascii="Arial" w:eastAsia="Arial" w:hAnsi="Arial" w:cs="Times New Roman"/>
          <w:bCs/>
          <w:color w:val="000000"/>
          <w:lang w:val="en-GB"/>
        </w:rPr>
        <w:t>Performance bond requirement</w:t>
      </w:r>
      <w:bookmarkEnd w:id="31"/>
      <w:bookmarkEnd w:id="32"/>
      <w:bookmarkEnd w:id="33"/>
      <w:bookmarkEnd w:id="34"/>
    </w:p>
    <w:p w14:paraId="0825E8DB" w14:textId="77777777" w:rsidR="00FA6C46" w:rsidRPr="00C5582C" w:rsidRDefault="00FA6C46" w:rsidP="00FA6C46"/>
    <w:p w14:paraId="3162D461" w14:textId="77777777" w:rsidR="00FA6C46" w:rsidRPr="00F25F55" w:rsidRDefault="00F25F55" w:rsidP="00FA6C46">
      <w:pPr>
        <w:rPr>
          <w:lang w:val="en-US"/>
        </w:rPr>
      </w:pPr>
      <w:r>
        <w:rPr>
          <w:rFonts w:ascii="Arial" w:eastAsia="Arial" w:hAnsi="Arial" w:cs="Times New Roman"/>
          <w:szCs w:val="21"/>
          <w:lang w:val="en-GB"/>
        </w:rPr>
        <w:t>The Supplier must provide a performance bond for the correct fulfilment of their contractual obligations in the period before the handover as well as in the rectification period.  The bond must be provided in the form of a principal liability guarantee from a bank, insurance company or other financial institution, see Section 4.2 below. The guarantor's liability must not be limited by conditions relating to potential failure to pay premiums or other breaches on the part of the party providing the bond.</w:t>
      </w:r>
    </w:p>
    <w:p w14:paraId="377A5745" w14:textId="77777777" w:rsidR="00FA6C46" w:rsidRPr="00F25F55" w:rsidRDefault="00FA6C46" w:rsidP="00FA6C46">
      <w:pPr>
        <w:rPr>
          <w:lang w:val="en-US"/>
        </w:rPr>
      </w:pPr>
    </w:p>
    <w:p w14:paraId="6B72B739" w14:textId="77777777" w:rsidR="00FA6C46" w:rsidRPr="00F25F55" w:rsidRDefault="00F25F55" w:rsidP="00FA6C46">
      <w:pPr>
        <w:rPr>
          <w:i/>
          <w:iCs/>
          <w:lang w:val="en-US"/>
        </w:rPr>
      </w:pPr>
      <w:r>
        <w:rPr>
          <w:rFonts w:ascii="Arial" w:eastAsia="Arial" w:hAnsi="Arial" w:cs="Times New Roman"/>
          <w:szCs w:val="21"/>
          <w:lang w:val="en-GB"/>
        </w:rPr>
        <w:t>The performance bond required prior to the handover shall amount to 10% of the contract price. This amount covers nonconformities cited by the Client no later than at the handover procedure.</w:t>
      </w:r>
    </w:p>
    <w:p w14:paraId="2AEBF8A6" w14:textId="77777777" w:rsidR="00FA6C46" w:rsidRPr="00F25F55" w:rsidRDefault="00FA6C46" w:rsidP="00FA6C46">
      <w:pPr>
        <w:rPr>
          <w:i/>
          <w:iCs/>
          <w:lang w:val="en-US"/>
        </w:rPr>
      </w:pPr>
    </w:p>
    <w:p w14:paraId="39AEC45C" w14:textId="77777777" w:rsidR="00FA6C46" w:rsidRPr="00F25F55" w:rsidRDefault="00F25F55" w:rsidP="00FA6C46">
      <w:pPr>
        <w:rPr>
          <w:lang w:val="en-US"/>
        </w:rPr>
      </w:pPr>
      <w:r>
        <w:rPr>
          <w:rFonts w:ascii="Arial" w:eastAsia="Arial" w:hAnsi="Arial" w:cs="Times New Roman"/>
          <w:szCs w:val="21"/>
          <w:lang w:val="en-GB"/>
        </w:rPr>
        <w:t xml:space="preserve">Following the handover, the performance bond shall be reduced to 3% of the contract price. This reduced amount will remain in effect for a period of three years to cover any claims raised by the Client within that timeframe.  The bond shall expire thereafter, unless the Client has submitted valid claims against the Supplier that fall within the scope of the bond. </w:t>
      </w:r>
    </w:p>
    <w:p w14:paraId="00AFBEEA" w14:textId="77777777" w:rsidR="00FA6C46" w:rsidRPr="00F25F55" w:rsidRDefault="00FA6C46" w:rsidP="00FA6C46">
      <w:pPr>
        <w:rPr>
          <w:lang w:val="en-US"/>
        </w:rPr>
      </w:pPr>
    </w:p>
    <w:p w14:paraId="713BC10A" w14:textId="685DBF89" w:rsidR="00FA6C46" w:rsidRPr="00441D61" w:rsidRDefault="00F25F55" w:rsidP="00FA6C46">
      <w:pPr>
        <w:rPr>
          <w:lang w:val="en-US"/>
        </w:rPr>
      </w:pPr>
      <w:r>
        <w:rPr>
          <w:rFonts w:ascii="Arial" w:eastAsia="Arial" w:hAnsi="Arial" w:cs="Times New Roman"/>
          <w:bCs/>
          <w:szCs w:val="21"/>
          <w:lang w:val="en-GB"/>
        </w:rPr>
        <w:t>If the contract price does not exceed NOK 500,000 inc. VAT, the Supplier is not required to provide a performance bond. Whenever the contract price is to be paid in full after handover, the Supplier is not under any obligation to provide a performance bond prior to the handover. However, a performance bond covering the rectification period must be whenever the contract price exceeds NOK 500,000 inc. VAT.</w:t>
      </w:r>
    </w:p>
    <w:p w14:paraId="1C699904" w14:textId="77777777" w:rsidR="00FA6C46" w:rsidRPr="00441D61" w:rsidRDefault="00FA6C46" w:rsidP="00FA6C46">
      <w:pPr>
        <w:jc w:val="both"/>
        <w:rPr>
          <w:lang w:val="en-US"/>
        </w:rPr>
      </w:pPr>
    </w:p>
    <w:p w14:paraId="1A20018D" w14:textId="77777777" w:rsidR="00FA6C46" w:rsidRPr="00C5582C" w:rsidRDefault="00F25F55" w:rsidP="00E815AD">
      <w:pPr>
        <w:pStyle w:val="Overskrift2"/>
      </w:pPr>
      <w:bookmarkStart w:id="35" w:name="_Toc424305457"/>
      <w:bookmarkStart w:id="36" w:name="_Toc435186725"/>
      <w:bookmarkStart w:id="37" w:name="_Toc435187029"/>
      <w:bookmarkStart w:id="38" w:name="_Toc213146437"/>
      <w:r>
        <w:rPr>
          <w:rFonts w:ascii="Arial" w:eastAsia="Arial" w:hAnsi="Arial" w:cs="Times New Roman"/>
          <w:bCs/>
          <w:color w:val="000000"/>
          <w:lang w:val="en-GB"/>
        </w:rPr>
        <w:t>Surety bond form</w:t>
      </w:r>
      <w:bookmarkEnd w:id="35"/>
      <w:bookmarkEnd w:id="36"/>
      <w:bookmarkEnd w:id="37"/>
      <w:bookmarkEnd w:id="38"/>
    </w:p>
    <w:p w14:paraId="58E8428E" w14:textId="77777777" w:rsidR="00FA6C46" w:rsidRPr="00C5582C" w:rsidRDefault="00FA6C46" w:rsidP="00FA6C46"/>
    <w:p w14:paraId="614E3499" w14:textId="2E713A32" w:rsidR="00FA6C46" w:rsidRPr="00F25F55" w:rsidRDefault="00F25F55" w:rsidP="00FA6C46">
      <w:pPr>
        <w:rPr>
          <w:i/>
          <w:iCs/>
          <w:lang w:val="en-US"/>
        </w:rPr>
      </w:pPr>
      <w:r>
        <w:rPr>
          <w:rFonts w:ascii="Arial" w:eastAsia="Arial" w:hAnsi="Arial" w:cs="Times New Roman"/>
          <w:szCs w:val="21"/>
          <w:lang w:val="en-GB"/>
        </w:rPr>
        <w:t>The Supplier must prove compliance with Section 4.1 within 14 days of contract signing by completing the enclosed form: Form 1 – Purchase of Deliverables, performance Bond. The Client shall not be obligated to make any instalment payments until the form has been duly received.</w:t>
      </w:r>
    </w:p>
    <w:p w14:paraId="1044CAD2" w14:textId="77777777" w:rsidR="00FA6C46" w:rsidRPr="00C5582C" w:rsidRDefault="00F25F55" w:rsidP="00FA6C46">
      <w:pPr>
        <w:pStyle w:val="Overskrift1"/>
      </w:pPr>
      <w:bookmarkStart w:id="39" w:name="_Toc23863492"/>
      <w:bookmarkStart w:id="40" w:name="_Toc56511739"/>
      <w:bookmarkStart w:id="41" w:name="_Toc424305458"/>
      <w:bookmarkStart w:id="42" w:name="_Toc435186726"/>
      <w:bookmarkStart w:id="43" w:name="_Toc435187030"/>
      <w:bookmarkStart w:id="44" w:name="_Toc213146438"/>
      <w:r>
        <w:rPr>
          <w:rFonts w:eastAsia="Arial"/>
          <w:bCs/>
          <w:color w:val="000000"/>
          <w:lang w:val="en-GB"/>
        </w:rPr>
        <w:t>Insurance</w:t>
      </w:r>
      <w:bookmarkEnd w:id="39"/>
      <w:bookmarkEnd w:id="40"/>
      <w:bookmarkEnd w:id="41"/>
      <w:bookmarkEnd w:id="42"/>
      <w:bookmarkEnd w:id="43"/>
      <w:bookmarkEnd w:id="44"/>
    </w:p>
    <w:p w14:paraId="3A2589B8" w14:textId="77777777" w:rsidR="00FA6C46" w:rsidRPr="00F25F55" w:rsidRDefault="00F25F55" w:rsidP="00FA6C46">
      <w:pPr>
        <w:pStyle w:val="Overskrift2"/>
        <w:rPr>
          <w:lang w:val="en-US"/>
        </w:rPr>
      </w:pPr>
      <w:bookmarkStart w:id="45" w:name="_Toc213146439"/>
      <w:bookmarkStart w:id="46" w:name="_Toc23863493"/>
      <w:bookmarkStart w:id="47" w:name="_Toc56511740"/>
      <w:bookmarkStart w:id="48" w:name="_Toc424305459"/>
      <w:bookmarkStart w:id="49" w:name="_Toc435186727"/>
      <w:bookmarkStart w:id="50" w:name="_Toc435187031"/>
      <w:r>
        <w:rPr>
          <w:rFonts w:ascii="Arial" w:eastAsia="Arial" w:hAnsi="Arial" w:cs="Times New Roman"/>
          <w:bCs/>
          <w:color w:val="000000"/>
          <w:lang w:val="en-GB"/>
        </w:rPr>
        <w:t>Supplier's duty to insure contract deliverables</w:t>
      </w:r>
      <w:bookmarkEnd w:id="45"/>
      <w:r>
        <w:rPr>
          <w:rFonts w:ascii="Arial" w:eastAsia="Arial" w:hAnsi="Arial" w:cs="Times New Roman"/>
          <w:bCs/>
          <w:color w:val="000000"/>
          <w:lang w:val="en-GB"/>
        </w:rPr>
        <w:t xml:space="preserve"> </w:t>
      </w:r>
      <w:bookmarkEnd w:id="46"/>
      <w:bookmarkEnd w:id="47"/>
      <w:bookmarkEnd w:id="48"/>
      <w:bookmarkEnd w:id="49"/>
      <w:bookmarkEnd w:id="50"/>
    </w:p>
    <w:p w14:paraId="4D2130DC" w14:textId="77777777" w:rsidR="00FA6C46" w:rsidRPr="00F25F55" w:rsidRDefault="00FA6C46" w:rsidP="00FA6C46">
      <w:pPr>
        <w:rPr>
          <w:lang w:val="en-US"/>
        </w:rPr>
      </w:pPr>
    </w:p>
    <w:p w14:paraId="0D5C39AC" w14:textId="0703E2C8" w:rsidR="00FA6C46" w:rsidRPr="00F25F55" w:rsidRDefault="00F25F55" w:rsidP="00FA6C46">
      <w:pPr>
        <w:rPr>
          <w:lang w:val="en-US"/>
        </w:rPr>
      </w:pPr>
      <w:r>
        <w:rPr>
          <w:rFonts w:ascii="Arial" w:eastAsia="Arial" w:hAnsi="Arial" w:cs="Times New Roman"/>
          <w:szCs w:val="21"/>
          <w:lang w:val="en-GB"/>
        </w:rPr>
        <w:t>Unless otherwise agreed, the Supplier shall keep the contract deliverables, including materials supplied by the Client, insured at all stages prior to the Client’s acceptance at the handover. The terms of the insurance must be customary for the type of work to be carried out by the Supplier or the Supplier’s subcontractors</w:t>
      </w:r>
      <w:r w:rsidR="008E5D49">
        <w:rPr>
          <w:rFonts w:ascii="Arial" w:eastAsia="Arial" w:hAnsi="Arial" w:cs="Times New Roman"/>
          <w:szCs w:val="21"/>
          <w:lang w:val="en-GB"/>
        </w:rPr>
        <w:t>.</w:t>
      </w:r>
      <w:r>
        <w:rPr>
          <w:rFonts w:ascii="Arial" w:eastAsia="Arial" w:hAnsi="Arial" w:cs="Times New Roman"/>
          <w:szCs w:val="21"/>
          <w:lang w:val="en-GB"/>
        </w:rPr>
        <w:t xml:space="preserve"> It must provide coverage for damage, including fire damage, water damage and criminal damage, as well as theft in the event of burglary. The insurance must apply until all the contract deliverables have been accepted by the Client. The Client must be named as co-insured in the certificate of insurance.</w:t>
      </w:r>
    </w:p>
    <w:p w14:paraId="261D357B" w14:textId="77777777" w:rsidR="00FA6C46" w:rsidRPr="00F25F55" w:rsidRDefault="00FA6C46" w:rsidP="00FA6C46">
      <w:pPr>
        <w:rPr>
          <w:lang w:val="en-US"/>
        </w:rPr>
      </w:pPr>
    </w:p>
    <w:p w14:paraId="499979CA" w14:textId="77777777" w:rsidR="00FA6C46" w:rsidRPr="00F25F55" w:rsidRDefault="00F25F55" w:rsidP="00FA6C46">
      <w:pPr>
        <w:rPr>
          <w:lang w:val="en-US"/>
        </w:rPr>
      </w:pPr>
      <w:r>
        <w:rPr>
          <w:rFonts w:ascii="Arial" w:eastAsia="Arial" w:hAnsi="Arial" w:cs="Times New Roman"/>
          <w:szCs w:val="21"/>
          <w:lang w:val="en-GB"/>
        </w:rPr>
        <w:t>This provides coverage for the costs of restoring the contract deliverables to the condition they were in prior to the damage. The insurance contract must not contain underinsurance clauses.</w:t>
      </w:r>
    </w:p>
    <w:p w14:paraId="1FE20683" w14:textId="77777777" w:rsidR="00FA6C46" w:rsidRPr="00F25F55" w:rsidRDefault="00FA6C46" w:rsidP="00FA6C46">
      <w:pPr>
        <w:rPr>
          <w:lang w:val="en-US"/>
        </w:rPr>
      </w:pPr>
    </w:p>
    <w:p w14:paraId="3D20980C" w14:textId="1F0EA10C" w:rsidR="00FA6C46" w:rsidRPr="00F25F55" w:rsidRDefault="00F25F55" w:rsidP="00FA6C46">
      <w:pPr>
        <w:rPr>
          <w:lang w:val="en-US"/>
        </w:rPr>
      </w:pPr>
      <w:r>
        <w:rPr>
          <w:rFonts w:ascii="Arial" w:eastAsia="Arial" w:hAnsi="Arial" w:cs="Times New Roman"/>
          <w:szCs w:val="21"/>
          <w:lang w:val="en-GB"/>
        </w:rPr>
        <w:t>The Client's rights as co-insured must not be limited by stipulations in the insurance contract relating to actions or omissions on the part of the policyholder. The insurance contract shall not include any provisions permitting the insurer to negotiate settlements with the policyholder or to issue payouts without the prior written consent of the Client.</w:t>
      </w:r>
    </w:p>
    <w:p w14:paraId="2675D0A3" w14:textId="77777777" w:rsidR="00FA6C46" w:rsidRPr="00F25F55" w:rsidRDefault="00FA6C46" w:rsidP="00FA6C46">
      <w:pPr>
        <w:rPr>
          <w:lang w:val="en-US"/>
        </w:rPr>
      </w:pPr>
    </w:p>
    <w:p w14:paraId="10D1D39C" w14:textId="77777777" w:rsidR="00FA6C46" w:rsidRPr="00F25F55" w:rsidRDefault="00F25F55" w:rsidP="00FA6C46">
      <w:pPr>
        <w:rPr>
          <w:i/>
          <w:iCs/>
          <w:lang w:val="en-US"/>
        </w:rPr>
      </w:pPr>
      <w:r>
        <w:rPr>
          <w:rFonts w:ascii="Arial" w:eastAsia="Arial" w:hAnsi="Arial" w:cs="Times New Roman"/>
          <w:bCs/>
          <w:szCs w:val="21"/>
          <w:lang w:val="en-GB"/>
        </w:rPr>
        <w:t xml:space="preserve">The duty to </w:t>
      </w:r>
      <w:proofErr w:type="gramStart"/>
      <w:r>
        <w:rPr>
          <w:rFonts w:ascii="Arial" w:eastAsia="Arial" w:hAnsi="Arial" w:cs="Times New Roman"/>
          <w:bCs/>
          <w:szCs w:val="21"/>
          <w:lang w:val="en-GB"/>
        </w:rPr>
        <w:t>insure</w:t>
      </w:r>
      <w:proofErr w:type="gramEnd"/>
      <w:r>
        <w:rPr>
          <w:rFonts w:ascii="Arial" w:eastAsia="Arial" w:hAnsi="Arial" w:cs="Times New Roman"/>
          <w:bCs/>
          <w:szCs w:val="21"/>
          <w:lang w:val="en-GB"/>
        </w:rPr>
        <w:t xml:space="preserve"> the contract deliverables shall not apply when the contract price does not exceed NOK 500,000.</w:t>
      </w:r>
    </w:p>
    <w:p w14:paraId="5CAFCBB5" w14:textId="77777777" w:rsidR="00FA6C46" w:rsidRPr="00F25F55" w:rsidRDefault="00FA6C46" w:rsidP="00FA6C46">
      <w:pPr>
        <w:rPr>
          <w:i/>
          <w:iCs/>
          <w:lang w:val="en-US"/>
        </w:rPr>
      </w:pPr>
    </w:p>
    <w:p w14:paraId="5F26B5E5" w14:textId="77777777" w:rsidR="00FA6C46" w:rsidRPr="00C5582C" w:rsidRDefault="00F25F55" w:rsidP="00FA6C46">
      <w:pPr>
        <w:pStyle w:val="Overskrift2"/>
      </w:pPr>
      <w:bookmarkStart w:id="51" w:name="_Toc23863494"/>
      <w:bookmarkStart w:id="52" w:name="_Toc56511741"/>
      <w:bookmarkStart w:id="53" w:name="_Toc424305460"/>
      <w:bookmarkStart w:id="54" w:name="_Toc435186728"/>
      <w:bookmarkStart w:id="55" w:name="_Toc435187032"/>
      <w:bookmarkStart w:id="56" w:name="_Toc213146440"/>
      <w:r>
        <w:rPr>
          <w:rFonts w:ascii="Arial" w:eastAsia="Arial" w:hAnsi="Arial" w:cs="Times New Roman"/>
          <w:bCs/>
          <w:color w:val="000000"/>
          <w:lang w:val="en-GB"/>
        </w:rPr>
        <w:t>Liability insurance</w:t>
      </w:r>
      <w:bookmarkEnd w:id="51"/>
      <w:bookmarkEnd w:id="52"/>
      <w:bookmarkEnd w:id="53"/>
      <w:bookmarkEnd w:id="54"/>
      <w:bookmarkEnd w:id="55"/>
      <w:bookmarkEnd w:id="56"/>
    </w:p>
    <w:p w14:paraId="6B1CF58B" w14:textId="77777777" w:rsidR="00FA6C46" w:rsidRPr="00C5582C" w:rsidRDefault="00FA6C46" w:rsidP="00FA6C46"/>
    <w:p w14:paraId="5104D027" w14:textId="77777777" w:rsidR="00FA6C46" w:rsidRPr="00F25F55" w:rsidRDefault="00F25F55" w:rsidP="00FA6C46">
      <w:pPr>
        <w:rPr>
          <w:lang w:val="en-US"/>
        </w:rPr>
      </w:pPr>
      <w:r>
        <w:rPr>
          <w:rFonts w:ascii="Arial" w:eastAsia="Arial" w:hAnsi="Arial" w:cs="Times New Roman"/>
          <w:szCs w:val="21"/>
          <w:lang w:val="en-GB"/>
        </w:rPr>
        <w:t>Unless specified otherwise in the tender documents, the Supplier must have liability insurance on terms customary for the nature and scope of the work to be performed. The insurance must cover liability for personal injury and property damage that the Supplier and the Supplier’s subcontractors may cause to the Client or a third party in connection with performance of the contract. The sum insured must be at least 150 G (One G equals NOK 130,160 as of May 1st</w:t>
      </w:r>
      <w:proofErr w:type="gramStart"/>
      <w:r>
        <w:rPr>
          <w:rFonts w:ascii="Arial" w:eastAsia="Arial" w:hAnsi="Arial" w:cs="Times New Roman"/>
          <w:szCs w:val="21"/>
          <w:lang w:val="en-GB"/>
        </w:rPr>
        <w:t xml:space="preserve"> 2025</w:t>
      </w:r>
      <w:proofErr w:type="gramEnd"/>
      <w:r>
        <w:rPr>
          <w:rFonts w:ascii="Arial" w:eastAsia="Arial" w:hAnsi="Arial" w:cs="Times New Roman"/>
          <w:szCs w:val="21"/>
          <w:lang w:val="en-GB"/>
        </w:rPr>
        <w:t>) per insurance event.</w:t>
      </w:r>
    </w:p>
    <w:p w14:paraId="40B24F58" w14:textId="77777777" w:rsidR="00FA6C46" w:rsidRPr="00F25F55" w:rsidRDefault="00FA6C46" w:rsidP="00FA6C46">
      <w:pPr>
        <w:rPr>
          <w:lang w:val="en-US"/>
        </w:rPr>
      </w:pPr>
    </w:p>
    <w:p w14:paraId="139AC162" w14:textId="77777777" w:rsidR="00FA6C46" w:rsidRPr="00C5582C" w:rsidRDefault="00F25F55" w:rsidP="00FA6C46">
      <w:r>
        <w:rPr>
          <w:rFonts w:ascii="Arial" w:eastAsia="Arial" w:hAnsi="Arial" w:cs="Times New Roman"/>
          <w:szCs w:val="21"/>
          <w:lang w:val="en-GB"/>
        </w:rPr>
        <w:t>The insurance contract shall not include any provisions that diminish the claimant’s rights against the insurer beyond what is stipulated in the Norwegian Insurance Contracts Act. (</w:t>
      </w:r>
      <w:proofErr w:type="spellStart"/>
      <w:r>
        <w:rPr>
          <w:rFonts w:ascii="Arial" w:eastAsia="Arial" w:hAnsi="Arial" w:cs="Times New Roman"/>
          <w:szCs w:val="21"/>
          <w:lang w:val="en-GB"/>
        </w:rPr>
        <w:t>Forsikringsavtaleloven</w:t>
      </w:r>
      <w:proofErr w:type="spellEnd"/>
      <w:r>
        <w:rPr>
          <w:rFonts w:ascii="Arial" w:eastAsia="Arial" w:hAnsi="Arial" w:cs="Times New Roman"/>
          <w:szCs w:val="21"/>
          <w:lang w:val="en-GB"/>
        </w:rPr>
        <w:t>).</w:t>
      </w:r>
    </w:p>
    <w:p w14:paraId="32F97AFC" w14:textId="77777777" w:rsidR="00FA6C46" w:rsidRPr="00C5582C" w:rsidRDefault="00FA6C46" w:rsidP="00FA6C46">
      <w:pPr>
        <w:ind w:left="708"/>
        <w:jc w:val="both"/>
      </w:pPr>
    </w:p>
    <w:p w14:paraId="27EFD9BC" w14:textId="77777777" w:rsidR="00FA6C46" w:rsidRPr="00C5582C" w:rsidRDefault="00F25F55" w:rsidP="00FA6C46">
      <w:pPr>
        <w:pStyle w:val="Overskrift2"/>
      </w:pPr>
      <w:bookmarkStart w:id="57" w:name="_Toc424305461"/>
      <w:bookmarkStart w:id="58" w:name="_Toc435186729"/>
      <w:bookmarkStart w:id="59" w:name="_Toc435187033"/>
      <w:bookmarkStart w:id="60" w:name="_Toc213146441"/>
      <w:r>
        <w:rPr>
          <w:rFonts w:ascii="Arial" w:eastAsia="Arial" w:hAnsi="Arial" w:cs="Times New Roman"/>
          <w:bCs/>
          <w:color w:val="000000"/>
          <w:lang w:val="en-GB"/>
        </w:rPr>
        <w:t>Insurance forms</w:t>
      </w:r>
      <w:bookmarkEnd w:id="57"/>
      <w:bookmarkEnd w:id="58"/>
      <w:bookmarkEnd w:id="59"/>
      <w:bookmarkEnd w:id="60"/>
    </w:p>
    <w:p w14:paraId="3780C003" w14:textId="77777777" w:rsidR="00FA6C46" w:rsidRPr="00C5582C" w:rsidRDefault="00FA6C46" w:rsidP="00FA6C46"/>
    <w:p w14:paraId="61530E33" w14:textId="77777777" w:rsidR="00FA6C46" w:rsidRPr="00F25F55" w:rsidRDefault="00F25F55" w:rsidP="00FA6C46">
      <w:pPr>
        <w:rPr>
          <w:lang w:val="en-US"/>
        </w:rPr>
      </w:pPr>
      <w:r>
        <w:rPr>
          <w:rFonts w:ascii="Arial" w:eastAsia="Arial" w:hAnsi="Arial" w:cs="Times New Roman"/>
          <w:szCs w:val="21"/>
          <w:lang w:val="en-GB"/>
        </w:rPr>
        <w:t xml:space="preserve">The Supplier's insurance policies in accordance with Section 5.1 and 5.2 above must be documented within 14 days of conclusion of the contract by completing the enclosed forms: Form 2 – Purchase of Deliverables, Insurance Certificate for Property Insurance and Form 3 – Purchase of Deliverables, Insurance Certificate for Liability Insurance.  The Client is not obligated to pay instalments before the </w:t>
      </w:r>
      <w:proofErr w:type="gramStart"/>
      <w:r>
        <w:rPr>
          <w:rFonts w:ascii="Arial" w:eastAsia="Arial" w:hAnsi="Arial" w:cs="Times New Roman"/>
          <w:szCs w:val="21"/>
          <w:lang w:val="en-GB"/>
        </w:rPr>
        <w:t>aforementioned certificates</w:t>
      </w:r>
      <w:proofErr w:type="gramEnd"/>
      <w:r>
        <w:rPr>
          <w:rFonts w:ascii="Arial" w:eastAsia="Arial" w:hAnsi="Arial" w:cs="Times New Roman"/>
          <w:szCs w:val="21"/>
          <w:lang w:val="en-GB"/>
        </w:rPr>
        <w:t xml:space="preserve"> have been received. </w:t>
      </w:r>
    </w:p>
    <w:p w14:paraId="4A54B5EF" w14:textId="77777777" w:rsidR="00FA6C46" w:rsidRPr="005D2FDE" w:rsidRDefault="00F25F55" w:rsidP="009E290F">
      <w:pPr>
        <w:pStyle w:val="Overskrift1"/>
        <w:rPr>
          <w:color w:val="auto"/>
        </w:rPr>
      </w:pPr>
      <w:bookmarkStart w:id="61" w:name="_Toc213146442"/>
      <w:bookmarkStart w:id="62" w:name="_Toc424305462"/>
      <w:bookmarkStart w:id="63" w:name="_Toc435186730"/>
      <w:bookmarkStart w:id="64" w:name="_Toc435187034"/>
      <w:r w:rsidRPr="005D2FDE">
        <w:rPr>
          <w:rFonts w:eastAsia="Arial"/>
          <w:bCs/>
          <w:color w:val="auto"/>
          <w:lang w:val="en-GB"/>
        </w:rPr>
        <w:t>Quality assurance</w:t>
      </w:r>
      <w:bookmarkEnd w:id="61"/>
      <w:r w:rsidRPr="005D2FDE">
        <w:rPr>
          <w:rFonts w:eastAsia="Arial"/>
          <w:bCs/>
          <w:color w:val="auto"/>
          <w:lang w:val="en-GB"/>
        </w:rPr>
        <w:t xml:space="preserve"> </w:t>
      </w:r>
      <w:bookmarkEnd w:id="30"/>
      <w:bookmarkEnd w:id="62"/>
      <w:bookmarkEnd w:id="63"/>
      <w:bookmarkEnd w:id="64"/>
    </w:p>
    <w:p w14:paraId="2ED471E2" w14:textId="5737F740" w:rsidR="006F3E50" w:rsidRPr="005D2FDE" w:rsidRDefault="00F25F55" w:rsidP="006F3E50">
      <w:pPr>
        <w:spacing w:line="240" w:lineRule="auto"/>
        <w:rPr>
          <w:rFonts w:ascii="Arial" w:eastAsia="Calibri" w:hAnsi="Arial" w:cs="Arial"/>
          <w:iCs/>
          <w:szCs w:val="21"/>
          <w:lang w:val="en-US"/>
        </w:rPr>
      </w:pPr>
      <w:bookmarkStart w:id="65" w:name="_Toc23863475"/>
      <w:bookmarkStart w:id="66" w:name="_Toc56511721"/>
      <w:bookmarkStart w:id="67" w:name="_Toc424305463"/>
      <w:bookmarkStart w:id="68" w:name="_Toc435186731"/>
      <w:bookmarkStart w:id="69" w:name="_Toc435187035"/>
      <w:bookmarkStart w:id="70" w:name="_Toc23863490"/>
      <w:bookmarkStart w:id="71" w:name="_Toc56511737"/>
      <w:r w:rsidRPr="005D2FDE">
        <w:rPr>
          <w:rFonts w:ascii="Arial" w:eastAsia="Arial" w:hAnsi="Arial" w:cs="Times New Roman"/>
          <w:szCs w:val="21"/>
          <w:lang w:val="en-GB" w:eastAsia="nb-NO"/>
        </w:rPr>
        <w:t xml:space="preserve">The Supplier </w:t>
      </w:r>
      <w:r w:rsidRPr="005D2FDE">
        <w:rPr>
          <w:rFonts w:ascii="Arial" w:eastAsia="Arial" w:hAnsi="Arial" w:cs="Arial"/>
          <w:szCs w:val="21"/>
          <w:lang w:val="en-GB" w:eastAsia="nb-NO"/>
        </w:rPr>
        <w:t>shall possess and adhere to a management system that complies with the requirements in NS-EN ISO 9001:2015 or equivalent requirements in other relevant standards for quality management systems.</w:t>
      </w:r>
    </w:p>
    <w:p w14:paraId="2721BFB3" w14:textId="77777777" w:rsidR="006F3E50" w:rsidRPr="005D2FDE" w:rsidRDefault="006F3E50" w:rsidP="006F3E50">
      <w:pPr>
        <w:spacing w:line="240" w:lineRule="auto"/>
        <w:rPr>
          <w:rFonts w:ascii="Arial" w:eastAsia="Calibri" w:hAnsi="Arial" w:cs="Arial"/>
          <w:iCs/>
          <w:szCs w:val="21"/>
          <w:lang w:val="en-US"/>
        </w:rPr>
      </w:pPr>
    </w:p>
    <w:p w14:paraId="54C3EC46" w14:textId="77777777" w:rsidR="006F3E50" w:rsidRPr="005D2FDE" w:rsidRDefault="00F25F55" w:rsidP="006F3E50">
      <w:pPr>
        <w:spacing w:line="240" w:lineRule="auto"/>
        <w:rPr>
          <w:rFonts w:ascii="Arial" w:eastAsia="Calibri" w:hAnsi="Arial" w:cs="Arial"/>
          <w:iCs/>
          <w:szCs w:val="21"/>
          <w:lang w:val="en-US"/>
        </w:rPr>
      </w:pPr>
      <w:r w:rsidRPr="005D2FDE">
        <w:rPr>
          <w:rFonts w:ascii="Arial" w:eastAsia="Arial" w:hAnsi="Arial" w:cs="Arial"/>
          <w:iCs/>
          <w:szCs w:val="21"/>
          <w:lang w:val="en-GB"/>
        </w:rPr>
        <w:t xml:space="preserve">The Supplier must formulate a quality plan that is in line with NS-EN-ISO 10005:2018. Unless otherwise agreed, the quality plan must be based on the Client’s template and delivered no later than 30 days after conclusion of contract. </w:t>
      </w:r>
    </w:p>
    <w:p w14:paraId="7B4C26BF" w14:textId="77777777" w:rsidR="006F3E50" w:rsidRPr="005D2FDE" w:rsidRDefault="006F3E50" w:rsidP="006F3E50">
      <w:pPr>
        <w:spacing w:line="240" w:lineRule="auto"/>
        <w:rPr>
          <w:rFonts w:ascii="Arial" w:eastAsia="Calibri" w:hAnsi="Arial" w:cs="Arial"/>
          <w:iCs/>
          <w:szCs w:val="21"/>
          <w:lang w:val="en-US"/>
        </w:rPr>
      </w:pPr>
    </w:p>
    <w:p w14:paraId="33776E1D" w14:textId="77777777" w:rsidR="006F3E50" w:rsidRPr="005D2FDE" w:rsidRDefault="00F25F55" w:rsidP="006F3E50">
      <w:pPr>
        <w:spacing w:line="240" w:lineRule="auto"/>
        <w:rPr>
          <w:rFonts w:ascii="Arial" w:eastAsia="Calibri" w:hAnsi="Arial" w:cs="Arial"/>
          <w:iCs/>
          <w:szCs w:val="21"/>
          <w:lang w:val="en-US"/>
        </w:rPr>
      </w:pPr>
      <w:r w:rsidRPr="005D2FDE">
        <w:rPr>
          <w:rFonts w:ascii="Arial" w:eastAsia="Arial" w:hAnsi="Arial" w:cs="Arial"/>
          <w:iCs/>
          <w:szCs w:val="21"/>
          <w:lang w:val="en-GB"/>
        </w:rPr>
        <w:t>The Client must be able to participate in system audits that are relevant to the assignment. Unless otherwise agreed, internal audits must be carried out at least once a year for assignments that have a duration of more than one year.</w:t>
      </w:r>
    </w:p>
    <w:p w14:paraId="07C82AC7" w14:textId="77777777" w:rsidR="0044744C" w:rsidRPr="00F25F55" w:rsidRDefault="0044744C" w:rsidP="006F3E50">
      <w:pPr>
        <w:spacing w:line="240" w:lineRule="auto"/>
        <w:rPr>
          <w:rFonts w:ascii="Arial" w:eastAsia="Calibri" w:hAnsi="Arial" w:cs="Arial"/>
          <w:iCs/>
          <w:color w:val="000000" w:themeColor="text1"/>
          <w:szCs w:val="21"/>
          <w:lang w:val="en-US"/>
        </w:rPr>
      </w:pPr>
    </w:p>
    <w:p w14:paraId="251DB869" w14:textId="77777777" w:rsidR="00FA6C46" w:rsidRPr="00F25F55" w:rsidRDefault="00F25F55" w:rsidP="00FA6C46">
      <w:pPr>
        <w:pStyle w:val="Overskrift1"/>
        <w:rPr>
          <w:lang w:val="en-US"/>
        </w:rPr>
      </w:pPr>
      <w:bookmarkStart w:id="72" w:name="_Toc213146443"/>
      <w:r>
        <w:rPr>
          <w:rFonts w:eastAsia="Arial"/>
          <w:bCs/>
          <w:color w:val="000000"/>
          <w:lang w:val="en-GB"/>
        </w:rPr>
        <w:t xml:space="preserve">Separation and identification of </w:t>
      </w:r>
      <w:bookmarkEnd w:id="65"/>
      <w:bookmarkEnd w:id="66"/>
      <w:r>
        <w:rPr>
          <w:rFonts w:eastAsia="Arial"/>
          <w:bCs/>
          <w:color w:val="000000"/>
          <w:lang w:val="en-GB"/>
        </w:rPr>
        <w:t>the Client’s deliverables</w:t>
      </w:r>
      <w:bookmarkEnd w:id="67"/>
      <w:bookmarkEnd w:id="68"/>
      <w:bookmarkEnd w:id="69"/>
      <w:bookmarkEnd w:id="72"/>
    </w:p>
    <w:p w14:paraId="00385CC1" w14:textId="00564F2B" w:rsidR="00FA6C46" w:rsidRPr="00F25F55" w:rsidRDefault="00F25F55" w:rsidP="00FA6C46">
      <w:pPr>
        <w:rPr>
          <w:lang w:val="en-US"/>
        </w:rPr>
      </w:pPr>
      <w:r>
        <w:rPr>
          <w:rFonts w:ascii="Arial" w:eastAsia="Arial" w:hAnsi="Arial" w:cs="Times New Roman"/>
          <w:szCs w:val="21"/>
          <w:lang w:val="en-GB"/>
        </w:rPr>
        <w:t>The Supplier's deliverables</w:t>
      </w:r>
      <w:r>
        <w:rPr>
          <w:rFonts w:ascii="Arial" w:eastAsia="Arial" w:hAnsi="Arial" w:cs="Times New Roman"/>
          <w:i/>
          <w:iCs/>
          <w:szCs w:val="21"/>
          <w:lang w:val="en-GB"/>
        </w:rPr>
        <w:t xml:space="preserve"> </w:t>
      </w:r>
      <w:r>
        <w:rPr>
          <w:rFonts w:ascii="Arial" w:eastAsia="Arial" w:hAnsi="Arial" w:cs="Times New Roman"/>
          <w:szCs w:val="21"/>
          <w:lang w:val="en-GB"/>
        </w:rPr>
        <w:t>under the contract must be marked with the Client's name as soon as possible.</w:t>
      </w:r>
    </w:p>
    <w:p w14:paraId="0D4B0BF8" w14:textId="77777777" w:rsidR="00FA6C46" w:rsidRDefault="00F25F55" w:rsidP="00FA6C46">
      <w:pPr>
        <w:pStyle w:val="Overskrift1"/>
        <w:rPr>
          <w:rFonts w:eastAsia="Arial"/>
          <w:bCs/>
          <w:color w:val="000000"/>
          <w:lang w:val="en-GB"/>
        </w:rPr>
      </w:pPr>
      <w:bookmarkStart w:id="73" w:name="_Toc435187036"/>
      <w:bookmarkStart w:id="74" w:name="_Toc213146444"/>
      <w:r>
        <w:rPr>
          <w:rFonts w:eastAsia="Arial"/>
          <w:bCs/>
          <w:color w:val="000000"/>
          <w:lang w:val="en-GB"/>
        </w:rPr>
        <w:lastRenderedPageBreak/>
        <w:t>External environment</w:t>
      </w:r>
      <w:bookmarkEnd w:id="73"/>
      <w:bookmarkEnd w:id="74"/>
    </w:p>
    <w:p w14:paraId="3FAEDAD8" w14:textId="34C258EE" w:rsidR="007F7E4B" w:rsidRPr="007F7E4B" w:rsidRDefault="007F7E4B" w:rsidP="007F7E4B">
      <w:pPr>
        <w:rPr>
          <w:lang w:val="en-GB"/>
        </w:rPr>
      </w:pPr>
      <w:r w:rsidRPr="007F7E4B">
        <w:rPr>
          <w:lang w:val="en-GB"/>
        </w:rPr>
        <w:t>The Supplier must comply with the laws and regulations in force at any given time relating to the external environment and the contracting authority's climate and environmental requirements with associated requirements for documentation.</w:t>
      </w:r>
    </w:p>
    <w:p w14:paraId="320E581A" w14:textId="77777777" w:rsidR="007F7E4B" w:rsidRPr="007F7E4B" w:rsidRDefault="007F7E4B" w:rsidP="007F7E4B">
      <w:pPr>
        <w:rPr>
          <w:lang w:val="en-GB"/>
        </w:rPr>
      </w:pPr>
    </w:p>
    <w:p w14:paraId="6B56A9CC" w14:textId="77777777" w:rsidR="007F7E4B" w:rsidRPr="007F7E4B" w:rsidRDefault="007F7E4B" w:rsidP="007F7E4B">
      <w:pPr>
        <w:rPr>
          <w:lang w:val="en-GB"/>
        </w:rPr>
      </w:pPr>
      <w:r w:rsidRPr="007F7E4B">
        <w:rPr>
          <w:lang w:val="en-GB"/>
        </w:rPr>
        <w:t>In the event of a breach of the above provision, the contracting authority has the right to stop the work, or implement other measures, to the extent that the contracting authority deems it necessary for environmental reasons.</w:t>
      </w:r>
    </w:p>
    <w:p w14:paraId="76BCD478" w14:textId="77777777" w:rsidR="007F7E4B" w:rsidRPr="007F7E4B" w:rsidRDefault="007F7E4B" w:rsidP="007F7E4B">
      <w:pPr>
        <w:rPr>
          <w:lang w:val="en-GB"/>
        </w:rPr>
      </w:pPr>
    </w:p>
    <w:p w14:paraId="452FE605" w14:textId="74FD38CA" w:rsidR="007F7E4B" w:rsidRPr="007F7E4B" w:rsidRDefault="007F7E4B" w:rsidP="007F7E4B">
      <w:pPr>
        <w:rPr>
          <w:lang w:val="en-GB"/>
        </w:rPr>
      </w:pPr>
      <w:r w:rsidRPr="007F7E4B">
        <w:rPr>
          <w:lang w:val="en-GB"/>
        </w:rPr>
        <w:t>In the event of a breach of climate and environmental requirements, the Supplier must immediately rectify the situation. The contracting authority has the right to withhold an amount corresponding to twice the estimated cost of rectification., The right of retention ceases as soon as the correction is documented. In the event of serious or repeated breaches, or in cases where rectification is not made within a reasonable time, the contracting authority may impose a fine on the supplier corresponding to the amount withheld.</w:t>
      </w:r>
    </w:p>
    <w:p w14:paraId="59983358" w14:textId="77777777" w:rsidR="007F7E4B" w:rsidRPr="007F7E4B" w:rsidRDefault="007F7E4B" w:rsidP="007F7E4B">
      <w:pPr>
        <w:rPr>
          <w:lang w:val="en-GB"/>
        </w:rPr>
      </w:pPr>
    </w:p>
    <w:p w14:paraId="3EF69587" w14:textId="36C80807" w:rsidR="007F7E4B" w:rsidRPr="007F7E4B" w:rsidRDefault="007F7E4B" w:rsidP="007F7E4B">
      <w:pPr>
        <w:rPr>
          <w:lang w:val="en-GB"/>
        </w:rPr>
      </w:pPr>
      <w:r w:rsidRPr="007F7E4B">
        <w:rPr>
          <w:lang w:val="en-GB"/>
        </w:rPr>
        <w:t>In the event of serious or repeated breaches of this provision, the contracting authority may terminate the contract or require the replacement of the relevant subcontractor. The costs resulting from the termination or replacement of a subcontractor shall be borne by the Supplier.</w:t>
      </w:r>
    </w:p>
    <w:p w14:paraId="14D33EBA" w14:textId="77777777" w:rsidR="007F7E4B" w:rsidRPr="007F7E4B" w:rsidRDefault="007F7E4B" w:rsidP="007F7E4B">
      <w:pPr>
        <w:rPr>
          <w:lang w:val="en-GB"/>
        </w:rPr>
      </w:pPr>
    </w:p>
    <w:p w14:paraId="0165ED81" w14:textId="071A2184" w:rsidR="005E34D4" w:rsidRPr="005E34D4" w:rsidRDefault="007F7E4B" w:rsidP="007F7E4B">
      <w:pPr>
        <w:rPr>
          <w:lang w:val="en-GB"/>
        </w:rPr>
      </w:pPr>
      <w:r w:rsidRPr="007F7E4B">
        <w:rPr>
          <w:lang w:val="en-GB"/>
        </w:rPr>
        <w:t xml:space="preserve">All agreements </w:t>
      </w:r>
      <w:proofErr w:type="gramStart"/>
      <w:r w:rsidRPr="007F7E4B">
        <w:rPr>
          <w:lang w:val="en-GB"/>
        </w:rPr>
        <w:t>entered into</w:t>
      </w:r>
      <w:proofErr w:type="gramEnd"/>
      <w:r w:rsidRPr="007F7E4B">
        <w:rPr>
          <w:lang w:val="en-GB"/>
        </w:rPr>
        <w:t xml:space="preserve"> by the Supplier for the performance of work under this Contract shall contain corresponding provisions.</w:t>
      </w:r>
    </w:p>
    <w:p w14:paraId="450772DC" w14:textId="77777777" w:rsidR="00FA6C46" w:rsidRPr="00C5582C" w:rsidRDefault="00F25F55" w:rsidP="00237DA6">
      <w:pPr>
        <w:pStyle w:val="Overskrift1"/>
      </w:pPr>
      <w:bookmarkStart w:id="75" w:name="_Toc424305469"/>
      <w:bookmarkStart w:id="76" w:name="_Toc424305470"/>
      <w:bookmarkStart w:id="77" w:name="_Toc424305471"/>
      <w:bookmarkStart w:id="78" w:name="_Toc424305472"/>
      <w:bookmarkStart w:id="79" w:name="_Toc424305473"/>
      <w:bookmarkStart w:id="80" w:name="_Toc424305474"/>
      <w:bookmarkStart w:id="81" w:name="_Toc424305475"/>
      <w:bookmarkStart w:id="82" w:name="_Toc424305476"/>
      <w:bookmarkStart w:id="83" w:name="_Toc424305477"/>
      <w:bookmarkStart w:id="84" w:name="_Toc424305478"/>
      <w:bookmarkStart w:id="85" w:name="_Toc424305479"/>
      <w:bookmarkStart w:id="86" w:name="_Toc424305480"/>
      <w:bookmarkStart w:id="87" w:name="_Toc424305481"/>
      <w:bookmarkStart w:id="88" w:name="_Toc424305482"/>
      <w:bookmarkStart w:id="89" w:name="_Toc424305483"/>
      <w:bookmarkStart w:id="90" w:name="_Toc424305484"/>
      <w:bookmarkStart w:id="91" w:name="_Toc424305485"/>
      <w:bookmarkStart w:id="92" w:name="_Toc424305486"/>
      <w:bookmarkStart w:id="93" w:name="_Toc424305487"/>
      <w:bookmarkStart w:id="94" w:name="_Toc424305488"/>
      <w:bookmarkStart w:id="95" w:name="_Toc424305489"/>
      <w:bookmarkStart w:id="96" w:name="_Toc424305490"/>
      <w:bookmarkStart w:id="97" w:name="_Toc424305491"/>
      <w:bookmarkStart w:id="98" w:name="_Toc424305492"/>
      <w:bookmarkStart w:id="99" w:name="_Toc424305493"/>
      <w:bookmarkStart w:id="100" w:name="_Toc424305494"/>
      <w:bookmarkStart w:id="101" w:name="_Toc424305495"/>
      <w:bookmarkStart w:id="102" w:name="_Toc424305496"/>
      <w:bookmarkStart w:id="103" w:name="_Toc424305497"/>
      <w:bookmarkStart w:id="104" w:name="_Toc424305498"/>
      <w:bookmarkStart w:id="105" w:name="_Toc424305499"/>
      <w:bookmarkStart w:id="106" w:name="_Toc424305500"/>
      <w:bookmarkStart w:id="107" w:name="_Toc424305501"/>
      <w:bookmarkStart w:id="108" w:name="_Toc424305502"/>
      <w:bookmarkStart w:id="109" w:name="_Toc424305503"/>
      <w:bookmarkStart w:id="110" w:name="_Toc424305504"/>
      <w:bookmarkStart w:id="111" w:name="_Toc424305505"/>
      <w:bookmarkStart w:id="112" w:name="_Toc424305506"/>
      <w:bookmarkStart w:id="113" w:name="_Toc424305507"/>
      <w:bookmarkStart w:id="114" w:name="_Toc424305508"/>
      <w:bookmarkStart w:id="115" w:name="_Toc424305509"/>
      <w:bookmarkStart w:id="116" w:name="_Toc424305510"/>
      <w:bookmarkStart w:id="117" w:name="_Toc424305511"/>
      <w:bookmarkStart w:id="118" w:name="_Toc435186737"/>
      <w:bookmarkStart w:id="119" w:name="_Toc435187041"/>
      <w:bookmarkStart w:id="120" w:name="_Toc213146445"/>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r>
        <w:rPr>
          <w:rFonts w:eastAsia="Arial"/>
          <w:bCs/>
          <w:color w:val="000000"/>
          <w:lang w:val="en-GB"/>
        </w:rPr>
        <w:t>Subcontractors</w:t>
      </w:r>
      <w:bookmarkEnd w:id="117"/>
      <w:bookmarkEnd w:id="118"/>
      <w:bookmarkEnd w:id="119"/>
      <w:bookmarkEnd w:id="120"/>
    </w:p>
    <w:p w14:paraId="49CE30D2" w14:textId="77777777" w:rsidR="002D0D90" w:rsidRPr="00F25F55" w:rsidRDefault="00F25F55" w:rsidP="002D0D90">
      <w:pPr>
        <w:rPr>
          <w:lang w:val="en-US"/>
        </w:rPr>
      </w:pPr>
      <w:bookmarkStart w:id="121" w:name="_Toc424305512"/>
      <w:r>
        <w:rPr>
          <w:rFonts w:ascii="Arial" w:eastAsia="Arial" w:hAnsi="Arial" w:cs="Times New Roman"/>
          <w:szCs w:val="21"/>
          <w:lang w:val="en-GB"/>
        </w:rPr>
        <w:t xml:space="preserve">The Supplier shall not </w:t>
      </w:r>
      <w:proofErr w:type="gramStart"/>
      <w:r>
        <w:rPr>
          <w:rFonts w:ascii="Arial" w:eastAsia="Arial" w:hAnsi="Arial" w:cs="Times New Roman"/>
          <w:szCs w:val="21"/>
          <w:lang w:val="en-GB"/>
        </w:rPr>
        <w:t>enter into</w:t>
      </w:r>
      <w:proofErr w:type="gramEnd"/>
      <w:r>
        <w:rPr>
          <w:rFonts w:ascii="Arial" w:eastAsia="Arial" w:hAnsi="Arial" w:cs="Times New Roman"/>
          <w:szCs w:val="21"/>
          <w:lang w:val="en-GB"/>
        </w:rPr>
        <w:t xml:space="preserve"> a contract with a subcontractor to perform work under this contract if the subcontractor is in a situation as described in Section 24-4 (3) of the Norwegian Regulations relating to public procurements. </w:t>
      </w:r>
    </w:p>
    <w:p w14:paraId="0633CC66" w14:textId="77777777" w:rsidR="002D0D90" w:rsidRPr="00F25F55" w:rsidRDefault="002D0D90" w:rsidP="002D0D90">
      <w:pPr>
        <w:rPr>
          <w:lang w:val="en-US"/>
        </w:rPr>
      </w:pPr>
    </w:p>
    <w:p w14:paraId="0C350BF2" w14:textId="77777777" w:rsidR="00A84215" w:rsidRPr="00F25F55" w:rsidRDefault="00F25F55" w:rsidP="00A84215">
      <w:pPr>
        <w:rPr>
          <w:lang w:val="en-US"/>
        </w:rPr>
      </w:pPr>
      <w:r>
        <w:rPr>
          <w:rFonts w:ascii="Arial" w:eastAsia="Arial" w:hAnsi="Arial" w:cs="Times New Roman"/>
          <w:szCs w:val="21"/>
          <w:lang w:val="en-GB"/>
        </w:rPr>
        <w:t xml:space="preserve">In the event of breach of the </w:t>
      </w:r>
      <w:proofErr w:type="gramStart"/>
      <w:r>
        <w:rPr>
          <w:rFonts w:ascii="Arial" w:eastAsia="Arial" w:hAnsi="Arial" w:cs="Times New Roman"/>
          <w:szCs w:val="21"/>
          <w:lang w:val="en-GB"/>
        </w:rPr>
        <w:t>aforementioned duties</w:t>
      </w:r>
      <w:proofErr w:type="gramEnd"/>
      <w:r>
        <w:rPr>
          <w:rFonts w:ascii="Arial" w:eastAsia="Arial" w:hAnsi="Arial" w:cs="Times New Roman"/>
          <w:szCs w:val="21"/>
          <w:lang w:val="en-GB"/>
        </w:rPr>
        <w:t xml:space="preserve">, the Client can deny the subcontractor and the subcontractor’s employees the right to enter the construction site. </w:t>
      </w:r>
    </w:p>
    <w:p w14:paraId="6A1800CD" w14:textId="77777777" w:rsidR="00A84215" w:rsidRPr="00F25F55" w:rsidRDefault="00A84215" w:rsidP="00A84215">
      <w:pPr>
        <w:rPr>
          <w:lang w:val="en-US"/>
        </w:rPr>
      </w:pPr>
    </w:p>
    <w:p w14:paraId="35E3BA06" w14:textId="77777777" w:rsidR="00A84215" w:rsidRPr="00F25F55" w:rsidRDefault="00F25F55" w:rsidP="00A84215">
      <w:pPr>
        <w:rPr>
          <w:lang w:val="en-US"/>
        </w:rPr>
      </w:pPr>
      <w:r>
        <w:rPr>
          <w:rFonts w:ascii="Arial" w:eastAsia="Arial" w:hAnsi="Arial" w:cs="Times New Roman"/>
          <w:szCs w:val="21"/>
          <w:lang w:val="en-GB"/>
        </w:rPr>
        <w:t xml:space="preserve">The Client can claim material breach of the </w:t>
      </w:r>
      <w:proofErr w:type="gramStart"/>
      <w:r>
        <w:rPr>
          <w:rFonts w:ascii="Arial" w:eastAsia="Arial" w:hAnsi="Arial" w:cs="Times New Roman"/>
          <w:szCs w:val="21"/>
          <w:lang w:val="en-GB"/>
        </w:rPr>
        <w:t>aforementioned duties</w:t>
      </w:r>
      <w:proofErr w:type="gramEnd"/>
      <w:r>
        <w:rPr>
          <w:rFonts w:ascii="Arial" w:eastAsia="Arial" w:hAnsi="Arial" w:cs="Times New Roman"/>
          <w:szCs w:val="21"/>
          <w:lang w:val="en-GB"/>
        </w:rPr>
        <w:t xml:space="preserve"> as grounds for terminating the contract with the Supplier. </w:t>
      </w:r>
    </w:p>
    <w:p w14:paraId="7C645430" w14:textId="77777777" w:rsidR="00A84215" w:rsidRPr="00F25F55" w:rsidRDefault="00A84215" w:rsidP="00A84215">
      <w:pPr>
        <w:rPr>
          <w:lang w:val="en-US"/>
        </w:rPr>
      </w:pPr>
    </w:p>
    <w:p w14:paraId="2FFEB7BD" w14:textId="77777777" w:rsidR="00A84215" w:rsidRPr="00F25F55" w:rsidRDefault="00F25F55" w:rsidP="00A84215">
      <w:pPr>
        <w:rPr>
          <w:lang w:val="en-US"/>
        </w:rPr>
      </w:pPr>
      <w:r>
        <w:rPr>
          <w:rFonts w:ascii="Arial" w:eastAsia="Arial" w:hAnsi="Arial" w:cs="Times New Roman"/>
          <w:szCs w:val="21"/>
          <w:lang w:val="en-GB"/>
        </w:rPr>
        <w:t>All agreements into which the Supplier enters for the performance of work under this Contract shall include equivalent provisions.</w:t>
      </w:r>
    </w:p>
    <w:p w14:paraId="59DBA2B4" w14:textId="77777777" w:rsidR="00FA6C46" w:rsidRPr="00C5582C" w:rsidRDefault="00F25F55" w:rsidP="00FA6C46">
      <w:pPr>
        <w:pStyle w:val="Overskrift1"/>
      </w:pPr>
      <w:bookmarkStart w:id="122" w:name="_Toc213146446"/>
      <w:bookmarkStart w:id="123" w:name="_Toc435186738"/>
      <w:bookmarkStart w:id="124" w:name="_Toc435187042"/>
      <w:r>
        <w:rPr>
          <w:rFonts w:eastAsia="Arial"/>
          <w:bCs/>
          <w:color w:val="000000"/>
          <w:lang w:val="en-GB"/>
        </w:rPr>
        <w:t>Installation work</w:t>
      </w:r>
      <w:bookmarkEnd w:id="122"/>
      <w:r>
        <w:rPr>
          <w:rFonts w:eastAsia="Arial"/>
          <w:bCs/>
          <w:color w:val="000000"/>
          <w:lang w:val="en-GB"/>
        </w:rPr>
        <w:t xml:space="preserve"> </w:t>
      </w:r>
      <w:bookmarkEnd w:id="121"/>
      <w:bookmarkEnd w:id="123"/>
      <w:bookmarkEnd w:id="124"/>
    </w:p>
    <w:p w14:paraId="59FDB373" w14:textId="77777777" w:rsidR="00FA6C46" w:rsidRPr="00F25F55" w:rsidRDefault="00F25F55" w:rsidP="00FA6C46">
      <w:pPr>
        <w:rPr>
          <w:lang w:val="en-US"/>
        </w:rPr>
      </w:pPr>
      <w:r>
        <w:rPr>
          <w:rFonts w:ascii="Arial" w:eastAsia="Arial" w:hAnsi="Arial" w:cs="Times New Roman"/>
          <w:szCs w:val="21"/>
          <w:lang w:val="en-GB"/>
        </w:rPr>
        <w:t>Unless otherwise agreed, all necessary installation work shall be deemed included in the scope of the contract. In contracts for which installation work is part of the delivery, the following provisions relating to coordination, internal control, HSE-card (Health, and safety and working environment card), pay and working conditions, and duty to report to the Norwegian Tax Administration (</w:t>
      </w:r>
      <w:proofErr w:type="spellStart"/>
      <w:r>
        <w:rPr>
          <w:rFonts w:ascii="Arial" w:eastAsia="Arial" w:hAnsi="Arial" w:cs="Times New Roman"/>
          <w:szCs w:val="21"/>
          <w:lang w:val="en-GB"/>
        </w:rPr>
        <w:t>Skatteetatens</w:t>
      </w:r>
      <w:proofErr w:type="spellEnd"/>
      <w:r>
        <w:rPr>
          <w:rFonts w:ascii="Arial" w:eastAsia="Arial" w:hAnsi="Arial" w:cs="Times New Roman"/>
          <w:szCs w:val="21"/>
          <w:lang w:val="en-GB"/>
        </w:rPr>
        <w:t xml:space="preserve"> </w:t>
      </w:r>
      <w:proofErr w:type="spellStart"/>
      <w:r>
        <w:rPr>
          <w:rFonts w:ascii="Arial" w:eastAsia="Arial" w:hAnsi="Arial" w:cs="Times New Roman"/>
          <w:szCs w:val="21"/>
          <w:lang w:val="en-GB"/>
        </w:rPr>
        <w:t>Brukerdialog</w:t>
      </w:r>
      <w:proofErr w:type="spellEnd"/>
      <w:r>
        <w:rPr>
          <w:rFonts w:ascii="Arial" w:eastAsia="Arial" w:hAnsi="Arial" w:cs="Times New Roman"/>
          <w:szCs w:val="21"/>
          <w:lang w:val="en-GB"/>
        </w:rPr>
        <w:t xml:space="preserve">, </w:t>
      </w:r>
      <w:proofErr w:type="spellStart"/>
      <w:r>
        <w:rPr>
          <w:rFonts w:ascii="Arial" w:eastAsia="Arial" w:hAnsi="Arial" w:cs="Times New Roman"/>
          <w:szCs w:val="21"/>
          <w:lang w:val="en-GB"/>
        </w:rPr>
        <w:t>utland</w:t>
      </w:r>
      <w:proofErr w:type="spellEnd"/>
      <w:r>
        <w:rPr>
          <w:rFonts w:ascii="Arial" w:eastAsia="Arial" w:hAnsi="Arial" w:cs="Times New Roman"/>
          <w:szCs w:val="21"/>
          <w:lang w:val="en-GB"/>
        </w:rPr>
        <w:t>) shall apply.</w:t>
      </w:r>
    </w:p>
    <w:p w14:paraId="74DA175E" w14:textId="77777777" w:rsidR="0066758A" w:rsidRPr="00F25F55" w:rsidRDefault="0066758A" w:rsidP="00FA6C46">
      <w:pPr>
        <w:rPr>
          <w:lang w:val="en-US"/>
        </w:rPr>
      </w:pPr>
    </w:p>
    <w:p w14:paraId="6DBF741F" w14:textId="77777777" w:rsidR="00FA6C46" w:rsidRPr="00C5582C" w:rsidRDefault="00F25F55" w:rsidP="0066758A">
      <w:pPr>
        <w:pStyle w:val="Overskrift2"/>
      </w:pPr>
      <w:bookmarkStart w:id="125" w:name="_Toc213146447"/>
      <w:r>
        <w:rPr>
          <w:rFonts w:ascii="Arial" w:eastAsia="Arial" w:hAnsi="Arial" w:cs="Times New Roman"/>
          <w:bCs/>
          <w:color w:val="000000"/>
          <w:lang w:val="en-GB"/>
        </w:rPr>
        <w:t>Duty to coordinate</w:t>
      </w:r>
      <w:bookmarkEnd w:id="125"/>
    </w:p>
    <w:p w14:paraId="64D6B695" w14:textId="77777777" w:rsidR="0066758A" w:rsidRPr="00C5582C" w:rsidRDefault="0066758A" w:rsidP="00FA6C46"/>
    <w:p w14:paraId="1C274C92" w14:textId="77777777" w:rsidR="005B183D" w:rsidRPr="00F25F55" w:rsidRDefault="00F25F55" w:rsidP="005B183D">
      <w:pPr>
        <w:rPr>
          <w:lang w:val="en-US"/>
        </w:rPr>
      </w:pPr>
      <w:r>
        <w:rPr>
          <w:rFonts w:ascii="Arial" w:eastAsia="Arial" w:hAnsi="Arial" w:cs="Times New Roman"/>
          <w:szCs w:val="21"/>
          <w:lang w:val="en-GB"/>
        </w:rPr>
        <w:t>The Supplier must submit an organisation plan for Client-supplied services under the contract in sufficient time prior to installation.</w:t>
      </w:r>
    </w:p>
    <w:p w14:paraId="2AB139BC" w14:textId="77777777" w:rsidR="005B183D" w:rsidRPr="00F25F55" w:rsidRDefault="005B183D" w:rsidP="005B183D">
      <w:pPr>
        <w:rPr>
          <w:lang w:val="en-US"/>
        </w:rPr>
      </w:pPr>
    </w:p>
    <w:p w14:paraId="6C0099B7" w14:textId="77777777" w:rsidR="00FA6C46" w:rsidRPr="00F260F7" w:rsidRDefault="00F25F55" w:rsidP="00FA6C46">
      <w:pPr>
        <w:rPr>
          <w:lang w:val="en-US"/>
        </w:rPr>
      </w:pPr>
      <w:r w:rsidRPr="00F260F7">
        <w:rPr>
          <w:rFonts w:ascii="Arial" w:eastAsia="Arial" w:hAnsi="Arial" w:cs="Times New Roman"/>
          <w:szCs w:val="21"/>
          <w:lang w:val="en-GB"/>
        </w:rPr>
        <w:t xml:space="preserve">The Supplier must plan their schedule and carry out the installation work in consultation with other contractors, project planners and other operators in the project </w:t>
      </w:r>
      <w:proofErr w:type="gramStart"/>
      <w:r w:rsidRPr="00F260F7">
        <w:rPr>
          <w:rFonts w:ascii="Arial" w:eastAsia="Arial" w:hAnsi="Arial" w:cs="Times New Roman"/>
          <w:szCs w:val="21"/>
          <w:lang w:val="en-GB"/>
        </w:rPr>
        <w:t>so as to</w:t>
      </w:r>
      <w:proofErr w:type="gramEnd"/>
      <w:r w:rsidRPr="00F260F7">
        <w:rPr>
          <w:rFonts w:ascii="Arial" w:eastAsia="Arial" w:hAnsi="Arial" w:cs="Times New Roman"/>
          <w:szCs w:val="21"/>
          <w:lang w:val="en-GB"/>
        </w:rPr>
        <w:t xml:space="preserve"> ensure that they are not unnecessarily impeded or delayed.  The Supplier shall compensate the Client for the costs the Client may incur </w:t>
      </w:r>
      <w:proofErr w:type="gramStart"/>
      <w:r w:rsidRPr="00F260F7">
        <w:rPr>
          <w:rFonts w:ascii="Arial" w:eastAsia="Arial" w:hAnsi="Arial" w:cs="Times New Roman"/>
          <w:szCs w:val="21"/>
          <w:lang w:val="en-GB"/>
        </w:rPr>
        <w:t>as a result of</w:t>
      </w:r>
      <w:proofErr w:type="gramEnd"/>
      <w:r w:rsidRPr="00F260F7">
        <w:rPr>
          <w:rFonts w:ascii="Arial" w:eastAsia="Arial" w:hAnsi="Arial" w:cs="Times New Roman"/>
          <w:szCs w:val="21"/>
          <w:lang w:val="en-GB"/>
        </w:rPr>
        <w:t xml:space="preserve"> other contractors, project planners or other operators being delayed in the performance of their work, provided this is due to the Supplier having neglected their duty to cooperate with these parties.</w:t>
      </w:r>
    </w:p>
    <w:p w14:paraId="6E15F910" w14:textId="77777777" w:rsidR="00CE780A" w:rsidRPr="00F25F55" w:rsidRDefault="00CE780A" w:rsidP="00FA6C46">
      <w:pPr>
        <w:rPr>
          <w:lang w:val="en-US"/>
        </w:rPr>
      </w:pPr>
    </w:p>
    <w:p w14:paraId="5C00D71E" w14:textId="77777777" w:rsidR="00012F78" w:rsidRPr="00F25F55" w:rsidRDefault="00F25F55" w:rsidP="00012F78">
      <w:pPr>
        <w:pStyle w:val="Overskrift2"/>
        <w:rPr>
          <w:lang w:val="en-US"/>
        </w:rPr>
      </w:pPr>
      <w:bookmarkStart w:id="126" w:name="_Toc213146448"/>
      <w:r>
        <w:rPr>
          <w:rFonts w:ascii="Arial" w:eastAsia="Arial" w:hAnsi="Arial" w:cs="Times New Roman"/>
          <w:bCs/>
          <w:color w:val="000000"/>
          <w:lang w:val="en-GB"/>
        </w:rPr>
        <w:t>Internal control. Health, safety and working environment</w:t>
      </w:r>
      <w:bookmarkEnd w:id="126"/>
    </w:p>
    <w:p w14:paraId="274980ED" w14:textId="77777777" w:rsidR="00CE780A" w:rsidRPr="00F25F55" w:rsidRDefault="00CE780A" w:rsidP="00FA6C46">
      <w:pPr>
        <w:rPr>
          <w:lang w:val="en-US"/>
        </w:rPr>
      </w:pPr>
    </w:p>
    <w:p w14:paraId="49E3D492" w14:textId="77777777" w:rsidR="00771A4D" w:rsidRPr="00F25F55" w:rsidRDefault="00F25F55" w:rsidP="00771A4D">
      <w:pPr>
        <w:rPr>
          <w:rFonts w:ascii="Arial" w:eastAsia="Times New Roman" w:hAnsi="Arial" w:cs="Times New Roman"/>
          <w:szCs w:val="20"/>
          <w:lang w:val="en-US" w:eastAsia="nb-NO"/>
        </w:rPr>
      </w:pPr>
      <w:r>
        <w:rPr>
          <w:rFonts w:ascii="Arial" w:eastAsia="Arial" w:hAnsi="Arial" w:cs="Times New Roman"/>
          <w:szCs w:val="21"/>
          <w:lang w:val="en-GB" w:eastAsia="nb-NO"/>
        </w:rPr>
        <w:t xml:space="preserve">The Supplier must comply with the applicable Norwegian Working Environment Act with associated regulations, the Client’s HSE-plan, Special requirements for HSE and professional integrity and the Client or coordinator’s instructions. </w:t>
      </w:r>
    </w:p>
    <w:p w14:paraId="445EC206" w14:textId="77777777" w:rsidR="00771A4D" w:rsidRPr="0097329D" w:rsidRDefault="00771A4D" w:rsidP="00771A4D">
      <w:pPr>
        <w:rPr>
          <w:rFonts w:ascii="Arial" w:eastAsia="Times New Roman" w:hAnsi="Arial" w:cs="Times New Roman"/>
          <w:strike/>
          <w:szCs w:val="20"/>
          <w:lang w:val="en-US" w:eastAsia="nb-NO"/>
        </w:rPr>
      </w:pPr>
    </w:p>
    <w:p w14:paraId="024649FC" w14:textId="616AB582" w:rsidR="00771A4D" w:rsidRPr="0097329D" w:rsidRDefault="00F25F55" w:rsidP="00771A4D">
      <w:pPr>
        <w:rPr>
          <w:rFonts w:ascii="Arial" w:eastAsia="Times New Roman" w:hAnsi="Arial" w:cs="Times New Roman"/>
          <w:szCs w:val="20"/>
          <w:lang w:val="en-US" w:eastAsia="nb-NO"/>
        </w:rPr>
      </w:pPr>
      <w:r w:rsidRPr="0097329D">
        <w:rPr>
          <w:rFonts w:ascii="Arial" w:eastAsia="Arial" w:hAnsi="Arial" w:cs="Times New Roman"/>
          <w:szCs w:val="21"/>
          <w:lang w:val="en-GB" w:eastAsia="nb-NO"/>
        </w:rPr>
        <w:t xml:space="preserve">In the event of breach of the </w:t>
      </w:r>
      <w:proofErr w:type="gramStart"/>
      <w:r w:rsidRPr="0097329D">
        <w:rPr>
          <w:rFonts w:ascii="Arial" w:eastAsia="Arial" w:hAnsi="Arial" w:cs="Times New Roman"/>
          <w:szCs w:val="21"/>
          <w:lang w:val="en-GB" w:eastAsia="nb-NO"/>
        </w:rPr>
        <w:t xml:space="preserve">aforementioned </w:t>
      </w:r>
      <w:r w:rsidR="006A6C59" w:rsidRPr="0097329D">
        <w:rPr>
          <w:rFonts w:ascii="Arial" w:eastAsia="Arial" w:hAnsi="Arial" w:cs="Times New Roman"/>
          <w:szCs w:val="21"/>
          <w:lang w:val="en-GB" w:eastAsia="nb-NO"/>
        </w:rPr>
        <w:t>duties</w:t>
      </w:r>
      <w:proofErr w:type="gramEnd"/>
      <w:r w:rsidRPr="0097329D">
        <w:rPr>
          <w:rFonts w:ascii="Arial" w:eastAsia="Arial" w:hAnsi="Arial" w:cs="Times New Roman"/>
          <w:szCs w:val="21"/>
          <w:lang w:val="en-GB" w:eastAsia="nb-NO"/>
        </w:rPr>
        <w:t>, the Client has the right to stop the works or initiate other measures that are necessary for optimal health, safety and working environment.</w:t>
      </w:r>
    </w:p>
    <w:p w14:paraId="5D90E7F1" w14:textId="77777777" w:rsidR="00771A4D" w:rsidRPr="00F25F55" w:rsidRDefault="00771A4D" w:rsidP="00771A4D">
      <w:pPr>
        <w:rPr>
          <w:lang w:val="en-US"/>
        </w:rPr>
      </w:pPr>
    </w:p>
    <w:p w14:paraId="1B1EE684" w14:textId="1EAFFEFF" w:rsidR="00771A4D" w:rsidRPr="00E81415" w:rsidRDefault="00F25F55" w:rsidP="00771A4D">
      <w:pPr>
        <w:rPr>
          <w:lang w:val="en-US"/>
        </w:rPr>
      </w:pPr>
      <w:r>
        <w:rPr>
          <w:rFonts w:ascii="Arial" w:eastAsia="Arial" w:hAnsi="Arial" w:cs="Times New Roman"/>
          <w:szCs w:val="21"/>
          <w:lang w:val="en-GB"/>
        </w:rPr>
        <w:t xml:space="preserve">The Client can claim material breach of the </w:t>
      </w:r>
      <w:proofErr w:type="gramStart"/>
      <w:r>
        <w:rPr>
          <w:rFonts w:ascii="Arial" w:eastAsia="Arial" w:hAnsi="Arial" w:cs="Times New Roman"/>
          <w:szCs w:val="21"/>
          <w:lang w:val="en-GB"/>
        </w:rPr>
        <w:t>aforementioned duties</w:t>
      </w:r>
      <w:proofErr w:type="gramEnd"/>
      <w:r>
        <w:rPr>
          <w:rFonts w:ascii="Arial" w:eastAsia="Arial" w:hAnsi="Arial" w:cs="Times New Roman"/>
          <w:szCs w:val="21"/>
          <w:lang w:val="en-GB"/>
        </w:rPr>
        <w:t xml:space="preserve"> as grounds for terminating the contract with the Supplier. If breaches of this type are a repeated occurrence, the Client can terminate the contract despite the Supplier correcting the conditions. The Client can similarly demand that the Supplier replaces the subcontractor. This shall occur without cost to the Client.</w:t>
      </w:r>
    </w:p>
    <w:p w14:paraId="0B7E17E5" w14:textId="77777777" w:rsidR="00F25FF6" w:rsidRPr="00E81415" w:rsidRDefault="00F25FF6" w:rsidP="00F25FF6">
      <w:pPr>
        <w:rPr>
          <w:lang w:val="en-US"/>
        </w:rPr>
      </w:pPr>
    </w:p>
    <w:p w14:paraId="7F6759AB" w14:textId="77777777" w:rsidR="00F25FF6" w:rsidRPr="00C5582C" w:rsidRDefault="00F25F55" w:rsidP="00F25FF6">
      <w:pPr>
        <w:pStyle w:val="Overskrift2"/>
      </w:pPr>
      <w:bookmarkStart w:id="127" w:name="_Toc213146449"/>
      <w:r>
        <w:rPr>
          <w:rFonts w:ascii="Arial" w:eastAsia="Arial" w:hAnsi="Arial" w:cs="Times New Roman"/>
          <w:bCs/>
          <w:color w:val="000000"/>
          <w:lang w:val="en-GB"/>
        </w:rPr>
        <w:t>HSE cards and ID</w:t>
      </w:r>
      <w:bookmarkEnd w:id="127"/>
    </w:p>
    <w:p w14:paraId="3AE7FF24" w14:textId="77777777" w:rsidR="003305FB" w:rsidRPr="00C5582C" w:rsidRDefault="003305FB" w:rsidP="00FA6C46"/>
    <w:p w14:paraId="7133D208" w14:textId="77777777" w:rsidR="00AF1AB6" w:rsidRPr="00F25F55" w:rsidRDefault="00F25F55" w:rsidP="00AF1AB6">
      <w:pPr>
        <w:rPr>
          <w:rFonts w:eastAsia="Arial"/>
          <w:lang w:val="en-US"/>
        </w:rPr>
      </w:pPr>
      <w:r>
        <w:rPr>
          <w:rFonts w:ascii="Arial" w:eastAsia="Arial" w:hAnsi="Arial" w:cs="Times New Roman"/>
          <w:szCs w:val="21"/>
          <w:lang w:val="en-GB"/>
        </w:rPr>
        <w:t>All employees that require a valid HSE card in accordance with the Regulations relating to HSE cards on building and construction sites. The HSE card must be worn a manner that is easily visible.</w:t>
      </w:r>
      <w:bookmarkStart w:id="128" w:name="_Toc424305513"/>
      <w:bookmarkStart w:id="129" w:name="_Toc435186739"/>
      <w:bookmarkStart w:id="130" w:name="_Toc435187043"/>
      <w:bookmarkEnd w:id="70"/>
      <w:bookmarkEnd w:id="71"/>
    </w:p>
    <w:p w14:paraId="6C0D6175" w14:textId="77777777" w:rsidR="00AF1AB6" w:rsidRPr="00F25F55" w:rsidRDefault="00AF1AB6" w:rsidP="00AF1AB6">
      <w:pPr>
        <w:rPr>
          <w:rFonts w:eastAsia="Arial"/>
          <w:lang w:val="en-US"/>
        </w:rPr>
      </w:pPr>
    </w:p>
    <w:p w14:paraId="5860BCB7" w14:textId="77777777" w:rsidR="005813FF" w:rsidRPr="00F25F55" w:rsidRDefault="00F25F55" w:rsidP="005813FF">
      <w:pPr>
        <w:rPr>
          <w:rFonts w:ascii="Arial" w:eastAsia="Arial" w:hAnsi="Arial" w:cs="Times New Roman"/>
          <w:szCs w:val="20"/>
          <w:lang w:val="en-US"/>
        </w:rPr>
      </w:pPr>
      <w:r>
        <w:rPr>
          <w:rFonts w:ascii="Arial" w:eastAsia="Arial" w:hAnsi="Arial" w:cs="Times New Roman"/>
          <w:szCs w:val="21"/>
          <w:lang w:val="en-GB"/>
        </w:rPr>
        <w:t xml:space="preserve">Order confirmation with QR code can be accepted along with valid ID. Application form or other documentation shall not be accepted as a HSE card. </w:t>
      </w:r>
    </w:p>
    <w:p w14:paraId="12349206" w14:textId="77777777" w:rsidR="00AF1AB6" w:rsidRPr="00F25F55" w:rsidRDefault="00AF1AB6" w:rsidP="00AF1AB6">
      <w:pPr>
        <w:rPr>
          <w:rFonts w:eastAsia="Arial"/>
          <w:lang w:val="en-US"/>
        </w:rPr>
      </w:pPr>
    </w:p>
    <w:p w14:paraId="05D2A5FB" w14:textId="77777777" w:rsidR="00505553" w:rsidRPr="00F25F55" w:rsidRDefault="00F25F55" w:rsidP="00216AB3">
      <w:pPr>
        <w:numPr>
          <w:ilvl w:val="0"/>
          <w:numId w:val="18"/>
        </w:numPr>
        <w:rPr>
          <w:lang w:val="en-US"/>
        </w:rPr>
      </w:pPr>
      <w:r>
        <w:rPr>
          <w:rFonts w:ascii="Arial" w:eastAsia="Arial" w:hAnsi="Arial" w:cs="Times New Roman"/>
          <w:szCs w:val="21"/>
          <w:lang w:val="en-GB"/>
        </w:rPr>
        <w:t xml:space="preserve">All persons must present valid identification upon entry. Valid identification must also be shown if requested by the Client or representatives from the inspection agencies. Persons who cannot present </w:t>
      </w:r>
      <w:proofErr w:type="gramStart"/>
      <w:r>
        <w:rPr>
          <w:rFonts w:ascii="Arial" w:eastAsia="Arial" w:hAnsi="Arial" w:cs="Times New Roman"/>
          <w:szCs w:val="21"/>
          <w:lang w:val="en-GB"/>
        </w:rPr>
        <w:t>a</w:t>
      </w:r>
      <w:proofErr w:type="gramEnd"/>
      <w:r>
        <w:rPr>
          <w:rFonts w:ascii="Arial" w:eastAsia="Arial" w:hAnsi="Arial" w:cs="Times New Roman"/>
          <w:szCs w:val="21"/>
          <w:lang w:val="en-GB"/>
        </w:rPr>
        <w:t xml:space="preserve"> HSE-card or valid identification can be expelled from the construction site.</w:t>
      </w:r>
    </w:p>
    <w:p w14:paraId="7D3651B1" w14:textId="77777777" w:rsidR="00F816EC" w:rsidRPr="00F25F55" w:rsidRDefault="00F816EC" w:rsidP="00505553">
      <w:pPr>
        <w:rPr>
          <w:lang w:val="en-US"/>
        </w:rPr>
      </w:pPr>
    </w:p>
    <w:p w14:paraId="27E8E664" w14:textId="77777777" w:rsidR="00423D37" w:rsidRPr="00F25F55" w:rsidRDefault="00F25F55" w:rsidP="00975207">
      <w:pPr>
        <w:pStyle w:val="Overskrift2"/>
        <w:rPr>
          <w:lang w:val="en-US"/>
        </w:rPr>
      </w:pPr>
      <w:bookmarkStart w:id="131" w:name="_Toc213146450"/>
      <w:r>
        <w:rPr>
          <w:rFonts w:ascii="Arial" w:eastAsia="Arial" w:hAnsi="Arial" w:cs="Times New Roman"/>
          <w:bCs/>
          <w:color w:val="000000"/>
          <w:lang w:val="en-GB"/>
        </w:rPr>
        <w:t>Registration of contractors and subcontractors and self-reporting on professional integrity</w:t>
      </w:r>
      <w:bookmarkEnd w:id="131"/>
    </w:p>
    <w:p w14:paraId="2CDB642B" w14:textId="77777777" w:rsidR="00423D37" w:rsidRPr="00F25F55" w:rsidRDefault="00423D37" w:rsidP="00423D37">
      <w:pPr>
        <w:rPr>
          <w:lang w:val="en-US"/>
        </w:rPr>
      </w:pPr>
    </w:p>
    <w:p w14:paraId="779E974A" w14:textId="77777777" w:rsidR="00423D37" w:rsidRPr="00F25F55" w:rsidRDefault="00F25F55" w:rsidP="00423D37">
      <w:pPr>
        <w:rPr>
          <w:lang w:val="en-US"/>
        </w:rPr>
      </w:pPr>
      <w:r>
        <w:rPr>
          <w:rFonts w:ascii="Arial" w:eastAsia="Arial" w:hAnsi="Arial" w:cs="Times New Roman"/>
          <w:szCs w:val="21"/>
          <w:lang w:val="en-GB"/>
        </w:rPr>
        <w:t>Employees of the Supplier and any subcontractors shall not be granted access to the construction site until the supplier/subcontractor has been registered with approved status and the employees have been pre-registered in the Client's system for electronic overviews.</w:t>
      </w:r>
    </w:p>
    <w:p w14:paraId="1A1EF1A3" w14:textId="77777777" w:rsidR="00423D37" w:rsidRPr="00F25F55" w:rsidRDefault="00423D37" w:rsidP="00423D37">
      <w:pPr>
        <w:rPr>
          <w:lang w:val="en-US"/>
        </w:rPr>
      </w:pPr>
    </w:p>
    <w:p w14:paraId="3028C884" w14:textId="77777777" w:rsidR="00423D37" w:rsidRPr="00F25F55" w:rsidRDefault="00F25F55" w:rsidP="00423D37">
      <w:pPr>
        <w:rPr>
          <w:lang w:val="en-US"/>
        </w:rPr>
      </w:pPr>
      <w:r>
        <w:rPr>
          <w:rFonts w:ascii="Arial" w:eastAsia="Arial" w:hAnsi="Arial" w:cs="Times New Roman"/>
          <w:szCs w:val="21"/>
          <w:lang w:val="en-GB"/>
        </w:rPr>
        <w:lastRenderedPageBreak/>
        <w:t xml:space="preserve">The minimum requirement for the Client to be able to confer status as approved is that the </w:t>
      </w:r>
      <w:r>
        <w:rPr>
          <w:rFonts w:ascii="Arial" w:eastAsia="Arial" w:hAnsi="Arial" w:cs="Times New Roman"/>
          <w:i/>
          <w:iCs/>
          <w:szCs w:val="21"/>
          <w:lang w:val="en-GB"/>
        </w:rPr>
        <w:t>Supplier Self-Reporting</w:t>
      </w:r>
      <w:r>
        <w:rPr>
          <w:rFonts w:ascii="Arial" w:eastAsia="Arial" w:hAnsi="Arial" w:cs="Times New Roman"/>
          <w:szCs w:val="21"/>
          <w:lang w:val="en-GB"/>
        </w:rPr>
        <w:t xml:space="preserve"> form needs to be completed, checked by the Supplier and available in the Client’s system for electronic overviews. </w:t>
      </w:r>
    </w:p>
    <w:p w14:paraId="27A142AD" w14:textId="77777777" w:rsidR="00423D37" w:rsidRPr="00F25F55" w:rsidRDefault="00423D37" w:rsidP="00423D37">
      <w:pPr>
        <w:rPr>
          <w:lang w:val="en-US"/>
        </w:rPr>
      </w:pPr>
    </w:p>
    <w:p w14:paraId="7087AEB4" w14:textId="77777777" w:rsidR="00423D37" w:rsidRPr="00F25F55" w:rsidRDefault="00F25F55" w:rsidP="00423D37">
      <w:pPr>
        <w:rPr>
          <w:lang w:val="en-US"/>
        </w:rPr>
      </w:pPr>
      <w:r>
        <w:rPr>
          <w:rFonts w:ascii="Arial" w:eastAsia="Arial" w:hAnsi="Arial" w:cs="Times New Roman"/>
          <w:szCs w:val="21"/>
          <w:lang w:val="en-GB"/>
        </w:rPr>
        <w:t>If necessary, the Client may require additional documentation before the Supplier or subcontractor is granted approved status. The registration process can take up to two weeks from when the above documentation has been uploaded into the Client’s system for electronic overviews. </w:t>
      </w:r>
    </w:p>
    <w:p w14:paraId="204610A6" w14:textId="77777777" w:rsidR="00423D37" w:rsidRPr="00F25F55" w:rsidRDefault="00423D37" w:rsidP="00423D37">
      <w:pPr>
        <w:rPr>
          <w:lang w:val="en-US"/>
        </w:rPr>
      </w:pPr>
    </w:p>
    <w:p w14:paraId="3AF98174" w14:textId="77777777" w:rsidR="00423D37" w:rsidRPr="00F25F55" w:rsidRDefault="00F25F55" w:rsidP="00423D37">
      <w:pPr>
        <w:rPr>
          <w:lang w:val="en-US"/>
        </w:rPr>
      </w:pPr>
      <w:r>
        <w:rPr>
          <w:rFonts w:ascii="Arial" w:eastAsia="Arial" w:hAnsi="Arial" w:cs="Times New Roman"/>
          <w:szCs w:val="21"/>
          <w:lang w:val="en-GB"/>
        </w:rPr>
        <w:t xml:space="preserve">Breach of the </w:t>
      </w:r>
      <w:proofErr w:type="gramStart"/>
      <w:r>
        <w:rPr>
          <w:rFonts w:ascii="Arial" w:eastAsia="Arial" w:hAnsi="Arial" w:cs="Times New Roman"/>
          <w:szCs w:val="21"/>
          <w:lang w:val="en-GB"/>
        </w:rPr>
        <w:t>aforementioned obligations</w:t>
      </w:r>
      <w:proofErr w:type="gramEnd"/>
      <w:r>
        <w:rPr>
          <w:rFonts w:ascii="Arial" w:eastAsia="Arial" w:hAnsi="Arial" w:cs="Times New Roman"/>
          <w:szCs w:val="21"/>
          <w:lang w:val="en-GB"/>
        </w:rPr>
        <w:t xml:space="preserve"> will entail that employees who are not approved in the Client's system for electronic overviews may be denied access or expelled from the construction site. If the Client discovers that the Supplier or any of the Supplier’s subcontractors have started work on the construction site without their status being approved in the Client's system for electronic overviews, the Client may liquidated damages of NOK 10,000 on the Supplier/subcontractor concerned. The Client is not responsible for any delays and other inconveniences caused due to lack of access to the construction site, unless the registration process takes more than two weeks, and fault for this cannot be attributed to the Supplier. </w:t>
      </w:r>
    </w:p>
    <w:p w14:paraId="10E80E1E" w14:textId="77777777" w:rsidR="00423D37" w:rsidRPr="00F25F55" w:rsidRDefault="00423D37" w:rsidP="00423D37">
      <w:pPr>
        <w:rPr>
          <w:lang w:val="en-US"/>
        </w:rPr>
      </w:pPr>
    </w:p>
    <w:p w14:paraId="3172599C" w14:textId="77777777" w:rsidR="00423D37" w:rsidRPr="00F25F55" w:rsidRDefault="00F25F55" w:rsidP="00423D37">
      <w:pPr>
        <w:rPr>
          <w:lang w:val="en-US"/>
        </w:rPr>
      </w:pPr>
      <w:r>
        <w:rPr>
          <w:rFonts w:ascii="Arial" w:eastAsia="Arial" w:hAnsi="Arial" w:cs="Times New Roman"/>
          <w:szCs w:val="21"/>
          <w:lang w:val="en-GB"/>
        </w:rPr>
        <w:t>The Supplier is obligated to ensure that all employees register when entering and leaving the construction site in accordance with the applicable regulations and procedures at the relevant construction site. If, during on-site inspections, the Client discovers inadequate registration upon entry/exit to the construction site and/or inadequate pre-registration of personnel in the system's crew list, the Client may impose liquidated damages of NOK 1,000 on the Supplier per day and per person this applies to. </w:t>
      </w:r>
    </w:p>
    <w:p w14:paraId="0AE47ECE" w14:textId="77777777" w:rsidR="00423D37" w:rsidRPr="00F25F55" w:rsidRDefault="00423D37" w:rsidP="00423D37">
      <w:pPr>
        <w:rPr>
          <w:lang w:val="en-US"/>
        </w:rPr>
      </w:pPr>
    </w:p>
    <w:p w14:paraId="7AE16319" w14:textId="77777777" w:rsidR="00423D37" w:rsidRPr="00F25F55" w:rsidRDefault="00F25F55" w:rsidP="00423D37">
      <w:pPr>
        <w:rPr>
          <w:lang w:val="en-US"/>
        </w:rPr>
      </w:pPr>
      <w:r>
        <w:rPr>
          <w:rFonts w:ascii="Arial" w:eastAsia="Arial" w:hAnsi="Arial" w:cs="Times New Roman"/>
          <w:szCs w:val="21"/>
          <w:lang w:val="en-GB"/>
        </w:rPr>
        <w:t xml:space="preserve">The above requirements also apply to agreements related to transport assignments that include regular deliveries to/from the construction site (transport of concrete and mass, and asphalt). Incidental deliveries of deliverables and materials are not covered by the registration </w:t>
      </w:r>
      <w:proofErr w:type="gramStart"/>
      <w:r>
        <w:rPr>
          <w:rFonts w:ascii="Arial" w:eastAsia="Arial" w:hAnsi="Arial" w:cs="Times New Roman"/>
          <w:szCs w:val="21"/>
          <w:lang w:val="en-GB"/>
        </w:rPr>
        <w:t>requirements,</w:t>
      </w:r>
      <w:proofErr w:type="gramEnd"/>
      <w:r>
        <w:rPr>
          <w:rFonts w:ascii="Arial" w:eastAsia="Arial" w:hAnsi="Arial" w:cs="Times New Roman"/>
          <w:szCs w:val="21"/>
          <w:lang w:val="en-GB"/>
        </w:rPr>
        <w:t xml:space="preserve"> however, the Client may also carry out checks of pay and working conditions for these carriers, see Chapter 10.6 below. </w:t>
      </w:r>
    </w:p>
    <w:p w14:paraId="33A3B41D" w14:textId="77777777" w:rsidR="00423D37" w:rsidRPr="00F25F55" w:rsidRDefault="00423D37" w:rsidP="00423D37">
      <w:pPr>
        <w:rPr>
          <w:lang w:val="en-US"/>
        </w:rPr>
      </w:pPr>
    </w:p>
    <w:p w14:paraId="2A418418" w14:textId="77777777" w:rsidR="00690CEB" w:rsidRPr="00F25F55" w:rsidRDefault="00F25F55" w:rsidP="00690CEB">
      <w:pPr>
        <w:rPr>
          <w:lang w:val="en-US"/>
        </w:rPr>
      </w:pPr>
      <w:r>
        <w:rPr>
          <w:rFonts w:ascii="Arial" w:eastAsia="Arial" w:hAnsi="Arial" w:cs="Times New Roman"/>
          <w:szCs w:val="21"/>
          <w:lang w:val="en-GB"/>
        </w:rPr>
        <w:t>In instances in which the Client imposes liquidated damages, a credit note must be issued by the Supplier, irrespective of what part of the supply chain the breach has occurred. </w:t>
      </w:r>
    </w:p>
    <w:p w14:paraId="2E75521B" w14:textId="77777777" w:rsidR="00EA1F2C" w:rsidRPr="00F25F55" w:rsidRDefault="00EA1F2C" w:rsidP="00EA1F2C">
      <w:pPr>
        <w:rPr>
          <w:rFonts w:eastAsia="Arial"/>
          <w:lang w:val="en-US"/>
        </w:rPr>
      </w:pPr>
    </w:p>
    <w:p w14:paraId="65DB90ED" w14:textId="77777777" w:rsidR="00EA1F2C" w:rsidRPr="00F25F55" w:rsidRDefault="00F25F55" w:rsidP="00EA1F2C">
      <w:pPr>
        <w:pStyle w:val="Overskrift2"/>
        <w:rPr>
          <w:rFonts w:eastAsia="Arial"/>
          <w:lang w:val="en-US"/>
        </w:rPr>
      </w:pPr>
      <w:bookmarkStart w:id="132" w:name="_Toc213146451"/>
      <w:bookmarkStart w:id="133" w:name="_Toc20825521"/>
      <w:r>
        <w:rPr>
          <w:rFonts w:ascii="Arial" w:eastAsia="Arial" w:hAnsi="Arial" w:cs="Times New Roman"/>
          <w:bCs/>
          <w:color w:val="000000"/>
          <w:lang w:val="en-GB"/>
        </w:rPr>
        <w:t>Requirements for pay and working conditions</w:t>
      </w:r>
      <w:bookmarkEnd w:id="132"/>
      <w:r>
        <w:rPr>
          <w:rFonts w:ascii="Arial" w:eastAsia="Arial" w:hAnsi="Arial" w:cs="Times New Roman"/>
          <w:bCs/>
          <w:color w:val="000000"/>
          <w:lang w:val="en-GB"/>
        </w:rPr>
        <w:t xml:space="preserve"> </w:t>
      </w:r>
      <w:bookmarkEnd w:id="133"/>
    </w:p>
    <w:p w14:paraId="3353BA00" w14:textId="77777777" w:rsidR="00EA1F2C" w:rsidRPr="00F25F55" w:rsidRDefault="00EA1F2C" w:rsidP="00EA1F2C">
      <w:pPr>
        <w:rPr>
          <w:lang w:val="en-US"/>
        </w:rPr>
      </w:pPr>
    </w:p>
    <w:p w14:paraId="2E136D0A" w14:textId="77777777" w:rsidR="00EA1F2C" w:rsidRPr="00F25F55" w:rsidRDefault="00F25F55" w:rsidP="00EA1F2C">
      <w:pPr>
        <w:rPr>
          <w:rFonts w:eastAsia="Arial"/>
          <w:lang w:val="en-US"/>
        </w:rPr>
      </w:pPr>
      <w:r>
        <w:rPr>
          <w:rFonts w:ascii="Arial" w:eastAsia="Arial" w:hAnsi="Arial" w:cs="Times New Roman"/>
          <w:szCs w:val="21"/>
          <w:lang w:val="en-GB"/>
        </w:rPr>
        <w:t>The Supplier is responsible for ensuring that the pay and working conditions of own employees, of the employees of external suppliers and of contracted workers conform to the following:</w:t>
      </w:r>
    </w:p>
    <w:p w14:paraId="3A4AE6B5" w14:textId="77777777" w:rsidR="00EA1F2C" w:rsidRPr="00F25F55" w:rsidRDefault="00EA1F2C" w:rsidP="00EA1F2C">
      <w:pPr>
        <w:rPr>
          <w:rFonts w:eastAsia="Arial"/>
          <w:lang w:val="en-US"/>
        </w:rPr>
      </w:pPr>
    </w:p>
    <w:p w14:paraId="668191EE" w14:textId="77777777" w:rsidR="00EA1F2C" w:rsidRPr="00F25F55" w:rsidRDefault="00F25F55" w:rsidP="00EA1F2C">
      <w:pPr>
        <w:numPr>
          <w:ilvl w:val="0"/>
          <w:numId w:val="19"/>
        </w:numPr>
        <w:rPr>
          <w:rFonts w:eastAsia="Arial"/>
          <w:lang w:val="en-US"/>
        </w:rPr>
      </w:pPr>
      <w:r>
        <w:rPr>
          <w:rFonts w:ascii="Arial" w:eastAsia="Arial" w:hAnsi="Arial" w:cs="Times New Roman"/>
          <w:szCs w:val="21"/>
          <w:lang w:val="en-GB"/>
        </w:rPr>
        <w:t>The Regulations relating to general collective agreements.</w:t>
      </w:r>
    </w:p>
    <w:p w14:paraId="13C8520C" w14:textId="77777777" w:rsidR="00EA1F2C" w:rsidRPr="00F25F55" w:rsidRDefault="00F25F55" w:rsidP="00EA1F2C">
      <w:pPr>
        <w:numPr>
          <w:ilvl w:val="0"/>
          <w:numId w:val="19"/>
        </w:numPr>
        <w:rPr>
          <w:rFonts w:eastAsia="Arial"/>
          <w:lang w:val="en-US"/>
        </w:rPr>
      </w:pPr>
      <w:r>
        <w:rPr>
          <w:rFonts w:ascii="Arial" w:eastAsia="Arial" w:hAnsi="Arial" w:cs="Times New Roman"/>
          <w:szCs w:val="21"/>
          <w:lang w:val="en-GB"/>
        </w:rPr>
        <w:t xml:space="preserve">The Regulations relating to pay and working conditions in public procurement contracts of 8 February 2008, wherever applicable. In areas not covered by regulations governing collective agreements, the pay and working conditions shall conform to nationwide collective agreements for the sector or industry concerned. Pay and working conditions are defined as working hours, wages and salary, including overtime allowances, shift and rota system allowances and unsocial hours allowances, as well as the reimbursement of expenses for travel, sustenance and accommodation to the extent such provisions arise from a collective agreement. </w:t>
      </w:r>
    </w:p>
    <w:p w14:paraId="07005022" w14:textId="77777777" w:rsidR="00DC3C86" w:rsidRPr="00F25F55" w:rsidRDefault="00DC3C86" w:rsidP="00EA1F2C">
      <w:pPr>
        <w:rPr>
          <w:rFonts w:eastAsia="Arial"/>
          <w:lang w:val="en-US"/>
        </w:rPr>
      </w:pPr>
    </w:p>
    <w:p w14:paraId="320EDD8D" w14:textId="77777777" w:rsidR="00EA1F2C" w:rsidRPr="00F25F55" w:rsidRDefault="00F25F55" w:rsidP="00EA1F2C">
      <w:pPr>
        <w:rPr>
          <w:rFonts w:eastAsia="Arial"/>
          <w:lang w:val="en-US"/>
        </w:rPr>
      </w:pPr>
      <w:r>
        <w:rPr>
          <w:rFonts w:ascii="Arial" w:eastAsia="Arial" w:hAnsi="Arial" w:cs="Times New Roman"/>
          <w:szCs w:val="21"/>
          <w:lang w:val="en-GB"/>
        </w:rPr>
        <w:t xml:space="preserve">The Supplier undertakes, upon request, to document the pay and working conditions of its own workers, workers of any external suppliers and any contract workers. This information is to be documented by inter alia, a copy of the employment contract, payslip, time sheets and a bank statement of the employer. The documentation must be on the individual </w:t>
      </w:r>
      <w:proofErr w:type="gramStart"/>
      <w:r>
        <w:rPr>
          <w:rFonts w:ascii="Arial" w:eastAsia="Arial" w:hAnsi="Arial" w:cs="Times New Roman"/>
          <w:szCs w:val="21"/>
          <w:lang w:val="en-GB"/>
        </w:rPr>
        <w:t>level</w:t>
      </w:r>
      <w:proofErr w:type="gramEnd"/>
      <w:r>
        <w:rPr>
          <w:rFonts w:ascii="Arial" w:eastAsia="Arial" w:hAnsi="Arial" w:cs="Times New Roman"/>
          <w:szCs w:val="21"/>
          <w:lang w:val="en-GB"/>
        </w:rPr>
        <w:t xml:space="preserve"> and it must be obvious to whom it applies. </w:t>
      </w:r>
    </w:p>
    <w:p w14:paraId="7F5642B6" w14:textId="77777777" w:rsidR="00EA1F2C" w:rsidRPr="00F25F55" w:rsidRDefault="00EA1F2C" w:rsidP="00EA1F2C">
      <w:pPr>
        <w:rPr>
          <w:rFonts w:eastAsia="Arial"/>
          <w:lang w:val="en-US"/>
        </w:rPr>
      </w:pPr>
    </w:p>
    <w:p w14:paraId="2B4A2DD0" w14:textId="77777777" w:rsidR="00910B23" w:rsidRPr="00F25F55" w:rsidRDefault="00F25F55" w:rsidP="00910B23">
      <w:pPr>
        <w:spacing w:line="240" w:lineRule="auto"/>
        <w:rPr>
          <w:rFonts w:ascii="Arial" w:eastAsia="Arial" w:hAnsi="Arial" w:cs="Times New Roman"/>
          <w:szCs w:val="20"/>
          <w:lang w:val="en-US"/>
        </w:rPr>
      </w:pPr>
      <w:r>
        <w:rPr>
          <w:rFonts w:ascii="Arial" w:eastAsia="Arial" w:hAnsi="Arial" w:cs="Arial"/>
          <w:szCs w:val="21"/>
          <w:lang w:val="en-GB" w:eastAsia="nb-NO"/>
        </w:rPr>
        <w:t>In instances in which there are working hour arrangements/agreements that cover multiple assignments and/or other clients, the Supplier must present documentation with sufficient information for being able to check the average calculation of working hours in relation to the relevant working hour arrangement/agreement.</w:t>
      </w:r>
    </w:p>
    <w:p w14:paraId="57CC5B67" w14:textId="77777777" w:rsidR="00910B23" w:rsidRPr="00F25F55" w:rsidRDefault="00910B23" w:rsidP="00910B23">
      <w:pPr>
        <w:spacing w:line="259" w:lineRule="auto"/>
        <w:rPr>
          <w:rFonts w:ascii="Arial" w:eastAsia="Arial" w:hAnsi="Arial" w:cs="Times New Roman"/>
          <w:szCs w:val="20"/>
          <w:lang w:val="en-US"/>
        </w:rPr>
      </w:pPr>
    </w:p>
    <w:p w14:paraId="55DB6C43" w14:textId="77777777" w:rsidR="00910B23" w:rsidRPr="00F25F55" w:rsidRDefault="00F25F55" w:rsidP="00910B23">
      <w:pPr>
        <w:rPr>
          <w:rFonts w:eastAsia="Arial"/>
          <w:lang w:val="en-US"/>
        </w:rPr>
      </w:pPr>
      <w:r>
        <w:rPr>
          <w:rFonts w:ascii="Arial" w:eastAsia="Arial" w:hAnsi="Arial" w:cs="Times New Roman"/>
          <w:szCs w:val="21"/>
          <w:lang w:val="en-GB" w:eastAsia="nb-NO"/>
        </w:rPr>
        <w:t>The Supplier is obligated to provide the Client with insight into which checks have been carried out in the supply chain and the results of these checks. Serious breaches uncovered from these checks must be reported to the Client without request and with a description of how the circumstances will be rectified.</w:t>
      </w:r>
    </w:p>
    <w:p w14:paraId="5DD52B1E" w14:textId="77777777" w:rsidR="00910B23" w:rsidRPr="00F25F55" w:rsidRDefault="00910B23" w:rsidP="00EA1F2C">
      <w:pPr>
        <w:rPr>
          <w:rFonts w:eastAsia="Arial"/>
          <w:lang w:val="en-US"/>
        </w:rPr>
      </w:pPr>
    </w:p>
    <w:p w14:paraId="55E40380" w14:textId="77777777" w:rsidR="00910B23" w:rsidRPr="00F25F55" w:rsidRDefault="00F25F55" w:rsidP="00910B23">
      <w:pPr>
        <w:rPr>
          <w:rFonts w:ascii="Arial" w:eastAsia="Times New Roman" w:hAnsi="Arial" w:cs="Times New Roman"/>
          <w:color w:val="000000"/>
          <w:szCs w:val="24"/>
          <w:lang w:val="en-US" w:eastAsia="nb-NO"/>
        </w:rPr>
      </w:pPr>
      <w:r>
        <w:rPr>
          <w:rFonts w:ascii="Arial" w:eastAsia="Arial" w:hAnsi="Arial" w:cs="Times New Roman"/>
          <w:szCs w:val="21"/>
          <w:lang w:val="en-GB"/>
        </w:rPr>
        <w:t xml:space="preserve">In the event of a breach of these pay and working conditions, the Supplier shall immediately rectify the situation. </w:t>
      </w:r>
    </w:p>
    <w:p w14:paraId="27672B08" w14:textId="77777777" w:rsidR="00EA1F2C" w:rsidRPr="00F25F55" w:rsidRDefault="00F25F55" w:rsidP="00EA1F2C">
      <w:pPr>
        <w:rPr>
          <w:rFonts w:ascii="Arial" w:eastAsia="Times New Roman" w:hAnsi="Arial" w:cs="Times New Roman"/>
          <w:color w:val="000000"/>
          <w:szCs w:val="24"/>
          <w:lang w:val="en-US" w:eastAsia="nb-NO"/>
        </w:rPr>
      </w:pPr>
      <w:r>
        <w:rPr>
          <w:rFonts w:ascii="Arial" w:eastAsia="Arial" w:hAnsi="Arial" w:cs="Times New Roman"/>
          <w:color w:val="000000"/>
          <w:szCs w:val="21"/>
          <w:lang w:val="en-GB" w:eastAsia="nb-NO"/>
        </w:rPr>
        <w:t xml:space="preserve">The Client is entitled to withhold an amount equivalent to roughly twice the amount which the employer has saved by committing the breach, irrespective of whether a worker has filed a claim himself/herself against his/her employer. The right of retention ceases as soon as rectification has been documented. </w:t>
      </w:r>
      <w:r>
        <w:rPr>
          <w:rFonts w:ascii="Arial" w:eastAsia="Arial" w:hAnsi="Arial" w:cs="Times New Roman"/>
          <w:szCs w:val="21"/>
          <w:lang w:val="en-GB" w:eastAsia="nb-NO"/>
        </w:rPr>
        <w:t>In the event of serious or repeated breach, or in matters for which rectification does not take place within a reasonable time, the Client may impose liquidated damages on the Supplier equivalent to the amount being withheld.</w:t>
      </w:r>
    </w:p>
    <w:p w14:paraId="3BEA8A1A" w14:textId="77777777" w:rsidR="00EA1F2C" w:rsidRPr="00F25F55" w:rsidRDefault="00EA1F2C" w:rsidP="00EA1F2C">
      <w:pPr>
        <w:rPr>
          <w:rFonts w:eastAsia="Arial"/>
          <w:lang w:val="en-US"/>
        </w:rPr>
      </w:pPr>
    </w:p>
    <w:p w14:paraId="2FC0EA21" w14:textId="77777777" w:rsidR="00EA1F2C" w:rsidRPr="00F25F55" w:rsidRDefault="00F25F55" w:rsidP="00EA1F2C">
      <w:pPr>
        <w:rPr>
          <w:rFonts w:eastAsia="Arial"/>
          <w:lang w:val="en-US"/>
        </w:rPr>
      </w:pPr>
      <w:r>
        <w:rPr>
          <w:rFonts w:ascii="Arial" w:eastAsia="Arial" w:hAnsi="Arial" w:cs="Times New Roman"/>
          <w:szCs w:val="21"/>
          <w:lang w:val="en-GB"/>
        </w:rPr>
        <w:t>Breaches of the requirements for pay and working conditions give the Client the right to stop the works or, in serious or repeated cases, to rescind the contract. This applies regardless of which part of the supply chain is affected by the breach. The right to rescind the contract applies even if the Supplier rectifies the situation. If the breach has been committed by an external supplier, the Client may also require the Supplier to replace the external supplier. This shall be effectuated at no cost to or risk for the Client.</w:t>
      </w:r>
    </w:p>
    <w:p w14:paraId="16E2AFEF" w14:textId="77777777" w:rsidR="00EA1F2C" w:rsidRPr="00F25F55" w:rsidRDefault="00EA1F2C" w:rsidP="00EA1F2C">
      <w:pPr>
        <w:rPr>
          <w:rFonts w:eastAsia="Arial"/>
          <w:lang w:val="en-US"/>
        </w:rPr>
      </w:pPr>
    </w:p>
    <w:p w14:paraId="1184234B" w14:textId="77777777" w:rsidR="00EA1F2C" w:rsidRPr="00F25F55" w:rsidRDefault="00F25F55" w:rsidP="00EA1F2C">
      <w:pPr>
        <w:rPr>
          <w:rFonts w:eastAsia="Arial"/>
          <w:lang w:val="en-US"/>
        </w:rPr>
      </w:pPr>
      <w:r>
        <w:rPr>
          <w:rFonts w:ascii="Arial" w:eastAsia="Arial" w:hAnsi="Arial" w:cs="Times New Roman"/>
          <w:szCs w:val="21"/>
          <w:lang w:val="en-GB"/>
        </w:rPr>
        <w:t xml:space="preserve">Insufficient documentation of pay and working conditions referred to in Section 10.5, first paragraph is equivalent to breach of the provision and may be sanctioned by the Client as if a breach had occurred. </w:t>
      </w:r>
    </w:p>
    <w:p w14:paraId="154AA1F5" w14:textId="77777777" w:rsidR="00EA1F2C" w:rsidRPr="00F25F55" w:rsidRDefault="00EA1F2C" w:rsidP="00EA1F2C">
      <w:pPr>
        <w:rPr>
          <w:rFonts w:eastAsia="Arial"/>
          <w:iCs/>
          <w:lang w:val="en-US"/>
        </w:rPr>
      </w:pPr>
    </w:p>
    <w:p w14:paraId="6B33DFD6" w14:textId="77777777" w:rsidR="00EA1F2C" w:rsidRPr="00F25F55" w:rsidRDefault="00F25F55" w:rsidP="00EA1F2C">
      <w:pPr>
        <w:rPr>
          <w:rFonts w:eastAsia="Arial"/>
          <w:lang w:val="en-US"/>
        </w:rPr>
      </w:pPr>
      <w:r>
        <w:rPr>
          <w:rFonts w:ascii="Arial" w:eastAsia="Arial" w:hAnsi="Arial" w:cs="Times New Roman"/>
          <w:szCs w:val="21"/>
          <w:lang w:val="en-GB"/>
        </w:rPr>
        <w:t>All agreements into which the Supplier enters for the performance of work at the construction site under this Contract shall contain corresponding provisions.</w:t>
      </w:r>
    </w:p>
    <w:p w14:paraId="401EF88C" w14:textId="77777777" w:rsidR="0083441C" w:rsidRPr="00F25F55" w:rsidRDefault="0083441C" w:rsidP="00EA1F2C">
      <w:pPr>
        <w:rPr>
          <w:rFonts w:eastAsia="Arial"/>
          <w:lang w:val="en-US"/>
        </w:rPr>
      </w:pPr>
    </w:p>
    <w:p w14:paraId="7F31EA99" w14:textId="77777777" w:rsidR="0083441C" w:rsidRPr="00F25F55" w:rsidRDefault="00F25F55" w:rsidP="002724D5">
      <w:pPr>
        <w:pStyle w:val="Overskrift2"/>
        <w:rPr>
          <w:rFonts w:eastAsia="Times New Roman"/>
          <w:lang w:val="en-US" w:eastAsia="nb-NO"/>
        </w:rPr>
      </w:pPr>
      <w:bookmarkStart w:id="134" w:name="_Toc213146452"/>
      <w:r>
        <w:rPr>
          <w:rFonts w:ascii="Arial" w:eastAsia="Arial" w:hAnsi="Arial" w:cs="Times New Roman"/>
          <w:bCs/>
          <w:color w:val="000000"/>
          <w:lang w:val="en-GB"/>
        </w:rPr>
        <w:t>Foreign</w:t>
      </w:r>
      <w:r>
        <w:rPr>
          <w:rFonts w:ascii="Arial" w:eastAsia="Arial" w:hAnsi="Arial" w:cs="Times New Roman"/>
          <w:bCs/>
          <w:color w:val="auto"/>
          <w:lang w:val="en-GB"/>
        </w:rPr>
        <w:t xml:space="preserve"> suppliers - Contract, contractor and employee information</w:t>
      </w:r>
      <w:bookmarkEnd w:id="134"/>
    </w:p>
    <w:p w14:paraId="3901E452" w14:textId="77777777" w:rsidR="0083441C" w:rsidRPr="00F25F55" w:rsidRDefault="0083441C" w:rsidP="0083441C">
      <w:pPr>
        <w:spacing w:line="240" w:lineRule="auto"/>
        <w:rPr>
          <w:rFonts w:ascii="Calibri" w:eastAsia="Calibri" w:hAnsi="Calibri" w:cs="Calibri"/>
          <w:sz w:val="22"/>
          <w:lang w:val="en-US"/>
        </w:rPr>
      </w:pPr>
    </w:p>
    <w:p w14:paraId="18A0F7A1" w14:textId="77777777" w:rsidR="0083441C" w:rsidRPr="00F25F55" w:rsidRDefault="00F25F55" w:rsidP="0083441C">
      <w:pPr>
        <w:rPr>
          <w:lang w:val="en-US"/>
        </w:rPr>
      </w:pPr>
      <w:r>
        <w:rPr>
          <w:rFonts w:ascii="Arial" w:eastAsia="Arial" w:hAnsi="Arial" w:cs="Times New Roman"/>
          <w:szCs w:val="21"/>
          <w:lang w:val="en-GB"/>
        </w:rPr>
        <w:t xml:space="preserve">A contract awarded to a foreign supplier or subcontractor, and all employees associated with this contract, must be reported to the Assignment and Employee Register in accordance with Section 7-6 of the Norwegian Tax Administration Act.  </w:t>
      </w:r>
    </w:p>
    <w:p w14:paraId="7248AD28" w14:textId="77777777" w:rsidR="0083441C" w:rsidRPr="00F25F55" w:rsidRDefault="0083441C" w:rsidP="0083441C">
      <w:pPr>
        <w:rPr>
          <w:lang w:val="en-US"/>
        </w:rPr>
      </w:pPr>
    </w:p>
    <w:p w14:paraId="6927D748" w14:textId="77777777" w:rsidR="0083441C" w:rsidRPr="00F25F55" w:rsidRDefault="00F25F55" w:rsidP="0083441C">
      <w:pPr>
        <w:rPr>
          <w:lang w:val="en-US"/>
        </w:rPr>
      </w:pPr>
      <w:r>
        <w:rPr>
          <w:rFonts w:ascii="Arial" w:eastAsia="Arial" w:hAnsi="Arial" w:cs="Times New Roman"/>
          <w:szCs w:val="21"/>
          <w:lang w:val="en-GB"/>
        </w:rPr>
        <w:lastRenderedPageBreak/>
        <w:t xml:space="preserve">The Supplier is responsible for this reporting taking place throughout the entire supply chain.  If requested, the Supplier must be able to document that the reporting obligation has been fulfilled by providing a copy of the registration form or receipt from the Norwegian government internet portal, </w:t>
      </w:r>
      <w:proofErr w:type="spellStart"/>
      <w:r>
        <w:rPr>
          <w:rFonts w:ascii="Arial" w:eastAsia="Arial" w:hAnsi="Arial" w:cs="Times New Roman"/>
          <w:szCs w:val="21"/>
          <w:lang w:val="en-GB"/>
        </w:rPr>
        <w:t>Altinn</w:t>
      </w:r>
      <w:proofErr w:type="spellEnd"/>
      <w:r>
        <w:rPr>
          <w:rFonts w:ascii="Arial" w:eastAsia="Arial" w:hAnsi="Arial" w:cs="Times New Roman"/>
          <w:szCs w:val="21"/>
          <w:lang w:val="en-GB"/>
        </w:rPr>
        <w:t xml:space="preserve">. </w:t>
      </w:r>
    </w:p>
    <w:p w14:paraId="387AD9D2" w14:textId="77777777" w:rsidR="0083441C" w:rsidRPr="00F25F55" w:rsidRDefault="0083441C" w:rsidP="0083441C">
      <w:pPr>
        <w:rPr>
          <w:lang w:val="en-US"/>
        </w:rPr>
      </w:pPr>
    </w:p>
    <w:p w14:paraId="5C032002" w14:textId="77777777" w:rsidR="00EA1F2C" w:rsidRPr="00F25F55" w:rsidRDefault="00F25F55" w:rsidP="00EA1F2C">
      <w:pPr>
        <w:rPr>
          <w:lang w:val="en-US"/>
        </w:rPr>
      </w:pPr>
      <w:r>
        <w:rPr>
          <w:rFonts w:ascii="Arial" w:eastAsia="Arial" w:hAnsi="Arial" w:cs="Times New Roman"/>
          <w:szCs w:val="21"/>
          <w:lang w:val="en-GB"/>
        </w:rPr>
        <w:t xml:space="preserve">Any responsibility for taxes or duties, fees or coercive fines that are levied upon the Client </w:t>
      </w:r>
      <w:proofErr w:type="gramStart"/>
      <w:r>
        <w:rPr>
          <w:rFonts w:ascii="Arial" w:eastAsia="Arial" w:hAnsi="Arial" w:cs="Times New Roman"/>
          <w:szCs w:val="21"/>
          <w:lang w:val="en-GB"/>
        </w:rPr>
        <w:t>as a result of</w:t>
      </w:r>
      <w:proofErr w:type="gramEnd"/>
      <w:r>
        <w:rPr>
          <w:rFonts w:ascii="Arial" w:eastAsia="Arial" w:hAnsi="Arial" w:cs="Times New Roman"/>
          <w:szCs w:val="21"/>
          <w:lang w:val="en-GB"/>
        </w:rPr>
        <w:t xml:space="preserve"> the Supplier not complying with the obligations stated above, are the Supplier’s responsibility and shall be covered by the Supplier.</w:t>
      </w:r>
    </w:p>
    <w:p w14:paraId="7EEFDAF1" w14:textId="77777777" w:rsidR="0008713D" w:rsidRPr="00F25F55" w:rsidRDefault="0008713D" w:rsidP="00EA1F2C">
      <w:pPr>
        <w:rPr>
          <w:lang w:val="en-US"/>
        </w:rPr>
      </w:pPr>
    </w:p>
    <w:p w14:paraId="52AF572C" w14:textId="77777777" w:rsidR="0008713D" w:rsidRPr="00F25F55" w:rsidRDefault="00F25F55" w:rsidP="00FE45ED">
      <w:pPr>
        <w:pStyle w:val="Overskrift2"/>
        <w:rPr>
          <w:rFonts w:eastAsia="Times New Roman"/>
          <w:lang w:val="en-US" w:eastAsia="nb-NO"/>
        </w:rPr>
      </w:pPr>
      <w:bookmarkStart w:id="135" w:name="_Toc154039229"/>
      <w:bookmarkStart w:id="136" w:name="_Toc213146453"/>
      <w:r>
        <w:rPr>
          <w:rFonts w:ascii="Arial" w:eastAsia="Arial" w:hAnsi="Arial" w:cs="Times New Roman"/>
          <w:bCs/>
          <w:color w:val="000000"/>
          <w:lang w:val="en-GB" w:eastAsia="nb-NO"/>
        </w:rPr>
        <w:t>Permanent employment and other legal forms of association</w:t>
      </w:r>
      <w:bookmarkEnd w:id="135"/>
      <w:bookmarkEnd w:id="136"/>
    </w:p>
    <w:p w14:paraId="2BB00422" w14:textId="77777777" w:rsidR="0008713D" w:rsidRPr="00F25F55" w:rsidRDefault="0008713D" w:rsidP="0008713D">
      <w:pPr>
        <w:spacing w:line="240" w:lineRule="auto"/>
        <w:rPr>
          <w:rFonts w:ascii="Arial" w:eastAsia="Times New Roman" w:hAnsi="Arial" w:cs="Times New Roman"/>
          <w:szCs w:val="20"/>
          <w:lang w:val="en-US" w:eastAsia="nb-NO"/>
        </w:rPr>
      </w:pPr>
    </w:p>
    <w:p w14:paraId="1A9B5B54" w14:textId="77777777" w:rsidR="0008713D" w:rsidRPr="00F25F55" w:rsidRDefault="00F25F55" w:rsidP="0008713D">
      <w:pPr>
        <w:spacing w:line="240" w:lineRule="auto"/>
        <w:rPr>
          <w:rFonts w:ascii="Arial" w:eastAsia="Times New Roman" w:hAnsi="Arial" w:cs="Times New Roman"/>
          <w:szCs w:val="20"/>
          <w:lang w:val="en-US" w:eastAsia="nb-NO"/>
        </w:rPr>
      </w:pPr>
      <w:proofErr w:type="gramStart"/>
      <w:r>
        <w:rPr>
          <w:rFonts w:ascii="Arial" w:eastAsia="Arial" w:hAnsi="Arial" w:cs="Times New Roman"/>
          <w:szCs w:val="21"/>
          <w:lang w:val="en-GB" w:eastAsia="nb-NO"/>
        </w:rPr>
        <w:t>As a general rule</w:t>
      </w:r>
      <w:proofErr w:type="gramEnd"/>
      <w:r>
        <w:rPr>
          <w:rFonts w:ascii="Arial" w:eastAsia="Arial" w:hAnsi="Arial" w:cs="Times New Roman"/>
          <w:szCs w:val="21"/>
          <w:lang w:val="en-GB" w:eastAsia="nb-NO"/>
        </w:rPr>
        <w:t xml:space="preserve">, the contract work must be carried out by permanent employees of the </w:t>
      </w:r>
      <w:bookmarkStart w:id="137" w:name="_Hlk160710265"/>
      <w:r>
        <w:rPr>
          <w:rFonts w:ascii="Arial" w:eastAsia="Arial" w:hAnsi="Arial" w:cs="Times New Roman"/>
          <w:szCs w:val="21"/>
          <w:lang w:val="en-GB" w:eastAsia="nb-NO"/>
        </w:rPr>
        <w:t xml:space="preserve">Supplier </w:t>
      </w:r>
      <w:bookmarkEnd w:id="137"/>
      <w:r>
        <w:rPr>
          <w:rFonts w:ascii="Arial" w:eastAsia="Arial" w:hAnsi="Arial" w:cs="Times New Roman"/>
          <w:szCs w:val="21"/>
          <w:lang w:val="en-GB" w:eastAsia="nb-NO"/>
        </w:rPr>
        <w:t xml:space="preserve">or any subcontractors. The position percentage must be genuine. When the Supplier wishes to meet its labour requirements through temporary employment, hiring from staffing agencies or hiring from a manufacturing company, this must be done in accordance with the laws and regulations in force at any given time. </w:t>
      </w:r>
    </w:p>
    <w:p w14:paraId="550B6A39" w14:textId="77777777" w:rsidR="0008713D" w:rsidRPr="00F25F55" w:rsidRDefault="0008713D" w:rsidP="0008713D">
      <w:pPr>
        <w:spacing w:line="240" w:lineRule="auto"/>
        <w:rPr>
          <w:rFonts w:ascii="Arial" w:eastAsia="Times New Roman" w:hAnsi="Arial" w:cs="Times New Roman"/>
          <w:szCs w:val="20"/>
          <w:lang w:val="en-US" w:eastAsia="nb-NO"/>
        </w:rPr>
      </w:pPr>
    </w:p>
    <w:p w14:paraId="31F6FC34" w14:textId="77777777" w:rsidR="0008713D" w:rsidRPr="00F25F55" w:rsidRDefault="00F25F55" w:rsidP="0008713D">
      <w:pPr>
        <w:spacing w:line="240" w:lineRule="auto"/>
        <w:rPr>
          <w:rFonts w:ascii="Arial" w:eastAsia="Times New Roman" w:hAnsi="Arial" w:cs="Times New Roman"/>
          <w:szCs w:val="20"/>
          <w:lang w:val="en-US" w:eastAsia="nb-NO"/>
        </w:rPr>
      </w:pPr>
      <w:r>
        <w:rPr>
          <w:rFonts w:ascii="Arial" w:eastAsia="Arial" w:hAnsi="Arial" w:cs="Times New Roman"/>
          <w:szCs w:val="21"/>
          <w:lang w:val="en-GB" w:eastAsia="nb-NO"/>
        </w:rPr>
        <w:t>Forms of association other than permanent employment must be limited and never exceed 20% of the total number of employees who directly contribute to the performance of the contract. The same limitation applies to any subcontractors. The Client may, in special cases, grant an exemption from this clause in writing.</w:t>
      </w:r>
    </w:p>
    <w:p w14:paraId="6B361527" w14:textId="77777777" w:rsidR="0008713D" w:rsidRPr="00F25F55" w:rsidRDefault="0008713D" w:rsidP="0008713D">
      <w:pPr>
        <w:spacing w:line="240" w:lineRule="auto"/>
        <w:rPr>
          <w:rFonts w:ascii="Arial" w:eastAsia="Times New Roman" w:hAnsi="Arial" w:cs="Times New Roman"/>
          <w:szCs w:val="20"/>
          <w:lang w:val="en-US" w:eastAsia="nb-NO"/>
        </w:rPr>
      </w:pPr>
    </w:p>
    <w:p w14:paraId="14D67733" w14:textId="77777777" w:rsidR="0008713D" w:rsidRPr="00F25F55" w:rsidRDefault="00F25F55" w:rsidP="0008713D">
      <w:pPr>
        <w:spacing w:line="240" w:lineRule="auto"/>
        <w:rPr>
          <w:rFonts w:ascii="Arial" w:eastAsia="Times New Roman" w:hAnsi="Arial" w:cs="Times New Roman"/>
          <w:szCs w:val="20"/>
          <w:lang w:val="en-US" w:eastAsia="nb-NO"/>
        </w:rPr>
      </w:pPr>
      <w:r>
        <w:rPr>
          <w:rFonts w:ascii="Arial" w:eastAsia="Arial" w:hAnsi="Arial" w:cs="Times New Roman"/>
          <w:szCs w:val="21"/>
          <w:lang w:val="en-GB" w:eastAsia="nb-NO"/>
        </w:rPr>
        <w:t>When using hired labour in accordance with Section 14-12 (2) of the Norwegian Working Environment Act, the Supplier must, upon request, provide documentation that a valid agreement for temporary hiring has been entered into with employee representatives who together represent a majority of the employee category to which the hiring applies, and that the requirements in Sections 14-12a and 14-12b have been met.</w:t>
      </w:r>
    </w:p>
    <w:p w14:paraId="02A7A717" w14:textId="77777777" w:rsidR="0008713D" w:rsidRPr="00F25F55" w:rsidRDefault="0008713D" w:rsidP="0008713D">
      <w:pPr>
        <w:spacing w:line="240" w:lineRule="auto"/>
        <w:rPr>
          <w:rFonts w:ascii="Arial" w:eastAsia="Times New Roman" w:hAnsi="Arial" w:cs="Times New Roman"/>
          <w:szCs w:val="20"/>
          <w:lang w:val="en-US" w:eastAsia="nb-NO"/>
        </w:rPr>
      </w:pPr>
    </w:p>
    <w:p w14:paraId="74C1BC5F" w14:textId="77777777" w:rsidR="0008713D" w:rsidRPr="00F25F55" w:rsidRDefault="00F25F55" w:rsidP="0008713D">
      <w:pPr>
        <w:spacing w:line="240" w:lineRule="auto"/>
        <w:rPr>
          <w:rFonts w:ascii="Arial" w:eastAsia="Times New Roman" w:hAnsi="Arial" w:cs="Times New Roman"/>
          <w:szCs w:val="20"/>
          <w:lang w:val="en-US" w:eastAsia="nb-NO"/>
        </w:rPr>
      </w:pPr>
      <w:r>
        <w:rPr>
          <w:rFonts w:ascii="Arial" w:eastAsia="Arial" w:hAnsi="Arial" w:cs="Times New Roman"/>
          <w:szCs w:val="21"/>
          <w:lang w:val="en-GB" w:eastAsia="nb-NO"/>
        </w:rPr>
        <w:t>When using hired labour in accordance with Section 14-13 of the Norwegian Working Environment Act, the Supplier shall, if requested, present documentation that the undertaking from where the temporary employees are hired does not operate for the purpose of hiring out staff (is a manufacturing company) and that the other requirements in Section 14-13 are met.</w:t>
      </w:r>
    </w:p>
    <w:p w14:paraId="4764905C" w14:textId="77777777" w:rsidR="0008713D" w:rsidRPr="00F25F55" w:rsidRDefault="0008713D" w:rsidP="0008713D">
      <w:pPr>
        <w:spacing w:line="240" w:lineRule="auto"/>
        <w:rPr>
          <w:rFonts w:ascii="Arial" w:eastAsia="Times New Roman" w:hAnsi="Arial" w:cs="Times New Roman"/>
          <w:szCs w:val="20"/>
          <w:lang w:val="en-US" w:eastAsia="nb-NO"/>
        </w:rPr>
      </w:pPr>
    </w:p>
    <w:p w14:paraId="7802EFF6" w14:textId="77777777" w:rsidR="0008713D" w:rsidRPr="00F25F55" w:rsidRDefault="00F25F55" w:rsidP="0008713D">
      <w:pPr>
        <w:spacing w:line="240" w:lineRule="auto"/>
        <w:rPr>
          <w:rFonts w:ascii="Arial" w:eastAsia="Times New Roman" w:hAnsi="Arial" w:cs="Times New Roman"/>
          <w:szCs w:val="20"/>
          <w:lang w:val="en-US" w:eastAsia="nb-NO"/>
        </w:rPr>
      </w:pPr>
      <w:r>
        <w:rPr>
          <w:rFonts w:ascii="Arial" w:eastAsia="Arial" w:hAnsi="Arial" w:cs="Times New Roman"/>
          <w:szCs w:val="21"/>
          <w:lang w:val="en-GB" w:eastAsia="nb-NO"/>
        </w:rPr>
        <w:t xml:space="preserve">When hiring employees, there must </w:t>
      </w:r>
      <w:proofErr w:type="gramStart"/>
      <w:r>
        <w:rPr>
          <w:rFonts w:ascii="Arial" w:eastAsia="Arial" w:hAnsi="Arial" w:cs="Times New Roman"/>
          <w:szCs w:val="21"/>
          <w:lang w:val="en-GB" w:eastAsia="nb-NO"/>
        </w:rPr>
        <w:t>be skilled employees from the hiring company on all work teams at all times</w:t>
      </w:r>
      <w:proofErr w:type="gramEnd"/>
      <w:r>
        <w:rPr>
          <w:rFonts w:ascii="Arial" w:eastAsia="Arial" w:hAnsi="Arial" w:cs="Times New Roman"/>
          <w:szCs w:val="21"/>
          <w:lang w:val="en-GB" w:eastAsia="nb-NO"/>
        </w:rPr>
        <w:t>. This requirement applies to work covered by the educational programmes for Civil Engineering and Electrical and Computer Technology.</w:t>
      </w:r>
    </w:p>
    <w:p w14:paraId="23BCA8B4" w14:textId="77777777" w:rsidR="0008713D" w:rsidRPr="00F25F55" w:rsidRDefault="00F25F55" w:rsidP="0008713D">
      <w:pPr>
        <w:spacing w:line="240" w:lineRule="auto"/>
        <w:rPr>
          <w:rFonts w:ascii="Arial" w:eastAsia="Times New Roman" w:hAnsi="Arial" w:cs="Times New Roman"/>
          <w:szCs w:val="20"/>
          <w:lang w:val="en-US" w:eastAsia="nb-NO"/>
        </w:rPr>
      </w:pPr>
      <w:r w:rsidRPr="00F25F55">
        <w:rPr>
          <w:rFonts w:ascii="Arial" w:eastAsia="Times New Roman" w:hAnsi="Arial" w:cs="Times New Roman"/>
          <w:szCs w:val="20"/>
          <w:lang w:val="en-US" w:eastAsia="nb-NO"/>
        </w:rPr>
        <w:t xml:space="preserve"> </w:t>
      </w:r>
    </w:p>
    <w:p w14:paraId="17A0D071" w14:textId="77777777" w:rsidR="0008713D" w:rsidRPr="00F25F55" w:rsidRDefault="00F25F55" w:rsidP="0008713D">
      <w:pPr>
        <w:spacing w:line="240" w:lineRule="auto"/>
        <w:rPr>
          <w:rFonts w:ascii="Arial" w:eastAsia="Times New Roman" w:hAnsi="Arial" w:cs="Times New Roman"/>
          <w:szCs w:val="20"/>
          <w:lang w:val="en-US" w:eastAsia="nb-NO"/>
        </w:rPr>
      </w:pPr>
      <w:r>
        <w:rPr>
          <w:rFonts w:ascii="Arial" w:eastAsia="Arial" w:hAnsi="Arial" w:cs="Times New Roman"/>
          <w:szCs w:val="21"/>
          <w:lang w:val="en-GB" w:eastAsia="nb-NO"/>
        </w:rPr>
        <w:t xml:space="preserve">All agreements into which the Supplier enters for the performance of work under this Contract shall contain corresponding provisions. </w:t>
      </w:r>
    </w:p>
    <w:p w14:paraId="0F694ABB" w14:textId="77777777" w:rsidR="0008713D" w:rsidRPr="00F25F55" w:rsidRDefault="0008713D" w:rsidP="0008713D">
      <w:pPr>
        <w:spacing w:line="240" w:lineRule="auto"/>
        <w:rPr>
          <w:rFonts w:ascii="Arial" w:eastAsia="Times New Roman" w:hAnsi="Arial" w:cs="Times New Roman"/>
          <w:szCs w:val="20"/>
          <w:lang w:val="en-US" w:eastAsia="nb-NO"/>
        </w:rPr>
      </w:pPr>
    </w:p>
    <w:p w14:paraId="5564ACF1" w14:textId="77777777" w:rsidR="0067484B" w:rsidRPr="00F25F55" w:rsidRDefault="00F25F55" w:rsidP="003B3D74">
      <w:pPr>
        <w:spacing w:line="240" w:lineRule="auto"/>
        <w:rPr>
          <w:rFonts w:ascii="Arial" w:eastAsia="Times New Roman" w:hAnsi="Arial" w:cs="Times New Roman"/>
          <w:szCs w:val="20"/>
          <w:lang w:val="en-US" w:eastAsia="nb-NO"/>
        </w:rPr>
      </w:pPr>
      <w:r>
        <w:rPr>
          <w:rFonts w:ascii="Arial" w:eastAsia="Arial" w:hAnsi="Arial" w:cs="Times New Roman"/>
          <w:szCs w:val="21"/>
          <w:lang w:val="en-GB" w:eastAsia="nb-NO"/>
        </w:rPr>
        <w:t xml:space="preserve">The Client may stop work at the Supplier's expense and risk in the event of breach of the </w:t>
      </w:r>
      <w:proofErr w:type="gramStart"/>
      <w:r>
        <w:rPr>
          <w:rFonts w:ascii="Arial" w:eastAsia="Arial" w:hAnsi="Arial" w:cs="Times New Roman"/>
          <w:szCs w:val="21"/>
          <w:lang w:val="en-GB" w:eastAsia="nb-NO"/>
        </w:rPr>
        <w:t>aforementioned obligations</w:t>
      </w:r>
      <w:proofErr w:type="gramEnd"/>
      <w:r>
        <w:rPr>
          <w:rFonts w:ascii="Arial" w:eastAsia="Arial" w:hAnsi="Arial" w:cs="Times New Roman"/>
          <w:szCs w:val="21"/>
          <w:lang w:val="en-GB" w:eastAsia="nb-NO"/>
        </w:rPr>
        <w:t xml:space="preserve"> or there is reason to believe that such breach will occur, and the matter is not rectified within a reasonable period that has been set in the form of written notice from the Client. </w:t>
      </w:r>
    </w:p>
    <w:p w14:paraId="124B7E8F" w14:textId="77777777" w:rsidR="003B3D74" w:rsidRPr="00107FF3" w:rsidRDefault="00F25F55" w:rsidP="003B3D74">
      <w:pPr>
        <w:spacing w:line="240" w:lineRule="auto"/>
        <w:rPr>
          <w:rFonts w:ascii="Arial" w:eastAsia="Calibri" w:hAnsi="Arial" w:cs="Times New Roman"/>
          <w:b/>
          <w:szCs w:val="20"/>
          <w:lang w:eastAsia="nb-NO"/>
        </w:rPr>
      </w:pPr>
      <w:r>
        <w:rPr>
          <w:rFonts w:ascii="Arial" w:eastAsia="Arial" w:hAnsi="Arial" w:cs="Times New Roman"/>
          <w:szCs w:val="21"/>
          <w:lang w:val="en-GB" w:eastAsia="nb-NO"/>
        </w:rPr>
        <w:t>Serious or repeated breach of this provision is considered a material breach and grants the Client the right to terminate the contract, or demand that the subcontractor be replaced. This shall occur without cost to the Client.</w:t>
      </w:r>
    </w:p>
    <w:p w14:paraId="7542E1BA" w14:textId="77777777" w:rsidR="0008713D" w:rsidRPr="00C5582C" w:rsidRDefault="0008713D" w:rsidP="0008713D">
      <w:pPr>
        <w:spacing w:line="240" w:lineRule="auto"/>
        <w:rPr>
          <w:rFonts w:ascii="Arial" w:eastAsia="Calibri" w:hAnsi="Arial" w:cs="Times New Roman"/>
          <w:b/>
          <w:szCs w:val="20"/>
          <w:lang w:eastAsia="nb-NO"/>
        </w:rPr>
      </w:pPr>
    </w:p>
    <w:p w14:paraId="21DA9C1A" w14:textId="77777777" w:rsidR="0008713D" w:rsidRPr="00C5582C" w:rsidRDefault="0008713D" w:rsidP="0008713D">
      <w:pPr>
        <w:spacing w:line="240" w:lineRule="auto"/>
        <w:rPr>
          <w:rFonts w:ascii="Arial" w:eastAsia="Times New Roman" w:hAnsi="Arial" w:cs="Times New Roman"/>
          <w:szCs w:val="20"/>
          <w:lang w:eastAsia="nb-NO"/>
        </w:rPr>
      </w:pPr>
    </w:p>
    <w:p w14:paraId="5AA34AEA" w14:textId="77777777" w:rsidR="0008713D" w:rsidRPr="00F25F55" w:rsidRDefault="00F25F55" w:rsidP="0008713D">
      <w:pPr>
        <w:pStyle w:val="Overskrift2"/>
        <w:rPr>
          <w:rFonts w:eastAsia="Times New Roman"/>
          <w:lang w:val="en-US" w:eastAsia="nb-NO"/>
        </w:rPr>
      </w:pPr>
      <w:bookmarkStart w:id="138" w:name="_Toc154039232"/>
      <w:bookmarkStart w:id="139" w:name="_Toc213146454"/>
      <w:r>
        <w:rPr>
          <w:rFonts w:ascii="Arial" w:eastAsia="Arial" w:hAnsi="Arial" w:cs="Times New Roman"/>
          <w:bCs/>
          <w:color w:val="000000"/>
          <w:lang w:val="en-GB" w:eastAsia="nb-NO"/>
        </w:rPr>
        <w:t>Requirement for payment of wages, etc. via bank or enterprise with the right to operate payment processing services</w:t>
      </w:r>
      <w:bookmarkEnd w:id="138"/>
      <w:bookmarkEnd w:id="139"/>
    </w:p>
    <w:p w14:paraId="457DD90F" w14:textId="77777777" w:rsidR="0008713D" w:rsidRPr="00F25F55" w:rsidRDefault="0008713D" w:rsidP="0008713D">
      <w:pPr>
        <w:spacing w:line="240" w:lineRule="auto"/>
        <w:rPr>
          <w:rFonts w:ascii="Arial" w:eastAsia="Times New Roman" w:hAnsi="Arial" w:cs="Times New Roman"/>
          <w:szCs w:val="20"/>
          <w:lang w:val="en-US" w:eastAsia="nb-NO"/>
        </w:rPr>
      </w:pPr>
    </w:p>
    <w:p w14:paraId="07FCFD6D" w14:textId="77777777" w:rsidR="0008713D" w:rsidRPr="00F25F55" w:rsidRDefault="00F25F55" w:rsidP="0008713D">
      <w:pPr>
        <w:spacing w:line="240" w:lineRule="auto"/>
        <w:rPr>
          <w:rFonts w:ascii="Arial" w:eastAsia="Times New Roman" w:hAnsi="Arial" w:cs="Times New Roman"/>
          <w:szCs w:val="20"/>
          <w:lang w:val="en-US" w:eastAsia="nb-NO"/>
        </w:rPr>
      </w:pPr>
      <w:r>
        <w:rPr>
          <w:rFonts w:ascii="Arial" w:eastAsia="Arial" w:hAnsi="Arial" w:cs="Times New Roman"/>
          <w:szCs w:val="21"/>
          <w:lang w:val="en-GB" w:eastAsia="nb-NO"/>
        </w:rPr>
        <w:lastRenderedPageBreak/>
        <w:t>Wages and other remuneration to the Supplier's employees, employees of subcontractors and hired employees who directly participate in connection with the performance of work under this contract shall, at no cost to the employee, be paid via a bank or other enterprise with the right to operate payment processing services. All agreements into which the Supplier enters for the performance of work under this contract shall contain corresponding provisions.</w:t>
      </w:r>
    </w:p>
    <w:p w14:paraId="0F93046F" w14:textId="77777777" w:rsidR="0008713D" w:rsidRPr="00F25F55" w:rsidRDefault="0008713D" w:rsidP="0008713D">
      <w:pPr>
        <w:spacing w:line="240" w:lineRule="auto"/>
        <w:rPr>
          <w:rFonts w:ascii="Arial" w:eastAsia="Times New Roman" w:hAnsi="Arial" w:cs="Times New Roman"/>
          <w:szCs w:val="20"/>
          <w:lang w:val="en-US" w:eastAsia="nb-NO"/>
        </w:rPr>
      </w:pPr>
    </w:p>
    <w:p w14:paraId="161DD4E4" w14:textId="77777777" w:rsidR="0008713D" w:rsidRPr="00F25F55" w:rsidRDefault="00F25F55" w:rsidP="0008713D">
      <w:pPr>
        <w:spacing w:line="240" w:lineRule="auto"/>
        <w:rPr>
          <w:rFonts w:ascii="Arial" w:eastAsia="Times New Roman" w:hAnsi="Arial" w:cs="Times New Roman"/>
          <w:szCs w:val="20"/>
          <w:lang w:val="en-US" w:eastAsia="nb-NO"/>
        </w:rPr>
      </w:pPr>
      <w:r>
        <w:rPr>
          <w:rFonts w:ascii="Arial" w:eastAsia="Arial" w:hAnsi="Arial" w:cs="Times New Roman"/>
          <w:szCs w:val="21"/>
          <w:lang w:val="en-GB" w:eastAsia="nb-NO"/>
        </w:rPr>
        <w:t>If requested, the Supplier and any subcontractors shall provide the Client with the necessary documentation to document compliance with the contract terms referred to in the first paragraph. Unless otherwise specified, the Norwegian Personal Data Act shall apply to the processing of the data.</w:t>
      </w:r>
    </w:p>
    <w:p w14:paraId="117CFC02" w14:textId="77777777" w:rsidR="0008713D" w:rsidRPr="00F25F55" w:rsidRDefault="0008713D" w:rsidP="0008713D">
      <w:pPr>
        <w:spacing w:line="240" w:lineRule="auto"/>
        <w:rPr>
          <w:rFonts w:ascii="Arial" w:eastAsia="Times New Roman" w:hAnsi="Arial" w:cs="Times New Roman"/>
          <w:szCs w:val="20"/>
          <w:lang w:val="en-US" w:eastAsia="nb-NO"/>
        </w:rPr>
      </w:pPr>
    </w:p>
    <w:p w14:paraId="02DC8FA7" w14:textId="77777777" w:rsidR="0008713D" w:rsidRPr="00F25F55" w:rsidRDefault="00F25F55" w:rsidP="0008713D">
      <w:pPr>
        <w:spacing w:line="240" w:lineRule="auto"/>
        <w:rPr>
          <w:rFonts w:ascii="Arial" w:eastAsia="Times New Roman" w:hAnsi="Arial" w:cs="Times New Roman"/>
          <w:szCs w:val="20"/>
          <w:lang w:val="en-US" w:eastAsia="nb-NO"/>
        </w:rPr>
      </w:pPr>
      <w:r>
        <w:rPr>
          <w:rFonts w:ascii="Arial" w:eastAsia="Arial" w:hAnsi="Arial" w:cs="Times New Roman"/>
          <w:szCs w:val="21"/>
          <w:lang w:val="en-GB" w:eastAsia="nb-NO"/>
        </w:rPr>
        <w:t>Exemptions for other payment methods pursuant to Section 6-51, third paragraph of the Norwegian Tax Act apply insofar as they are appropriate.</w:t>
      </w:r>
    </w:p>
    <w:p w14:paraId="627FB29D" w14:textId="77777777" w:rsidR="0008713D" w:rsidRPr="00F25F55" w:rsidRDefault="0008713D" w:rsidP="0008713D">
      <w:pPr>
        <w:spacing w:line="240" w:lineRule="auto"/>
        <w:rPr>
          <w:rFonts w:ascii="Arial" w:eastAsia="Times New Roman" w:hAnsi="Arial" w:cs="Times New Roman"/>
          <w:szCs w:val="20"/>
          <w:lang w:val="en-US" w:eastAsia="nb-NO"/>
        </w:rPr>
      </w:pPr>
    </w:p>
    <w:p w14:paraId="57F40CAC" w14:textId="77777777" w:rsidR="0008713D" w:rsidRPr="00F25F55" w:rsidRDefault="00F25F55" w:rsidP="0008713D">
      <w:pPr>
        <w:spacing w:line="240" w:lineRule="auto"/>
        <w:rPr>
          <w:rFonts w:ascii="Arial" w:eastAsia="Times New Roman" w:hAnsi="Arial" w:cs="Times New Roman"/>
          <w:szCs w:val="20"/>
          <w:lang w:val="en-US" w:eastAsia="nb-NO"/>
        </w:rPr>
      </w:pPr>
      <w:proofErr w:type="gramStart"/>
      <w:r>
        <w:rPr>
          <w:rFonts w:ascii="Arial" w:eastAsia="Arial" w:hAnsi="Arial" w:cs="Times New Roman"/>
          <w:szCs w:val="21"/>
          <w:lang w:val="en-GB" w:eastAsia="nb-NO"/>
        </w:rPr>
        <w:t>With regard to</w:t>
      </w:r>
      <w:proofErr w:type="gramEnd"/>
      <w:r>
        <w:rPr>
          <w:rFonts w:ascii="Arial" w:eastAsia="Arial" w:hAnsi="Arial" w:cs="Times New Roman"/>
          <w:szCs w:val="21"/>
          <w:lang w:val="en-GB" w:eastAsia="nb-NO"/>
        </w:rPr>
        <w:t xml:space="preserve"> the payment of wages, the exceptions in Section 14-15, second paragraph of the Norwegian Working Environment Act shall apply insofar as they are appropriate.</w:t>
      </w:r>
    </w:p>
    <w:p w14:paraId="489718F2" w14:textId="77777777" w:rsidR="0008713D" w:rsidRPr="00F25F55" w:rsidRDefault="0008713D" w:rsidP="0008713D">
      <w:pPr>
        <w:spacing w:line="240" w:lineRule="auto"/>
        <w:rPr>
          <w:rFonts w:ascii="Arial" w:eastAsia="Times New Roman" w:hAnsi="Arial" w:cs="Times New Roman"/>
          <w:szCs w:val="20"/>
          <w:lang w:val="en-US" w:eastAsia="nb-NO"/>
        </w:rPr>
      </w:pPr>
    </w:p>
    <w:p w14:paraId="67A4DC6B" w14:textId="77777777" w:rsidR="0008713D" w:rsidRPr="00F25F55" w:rsidRDefault="00F25F55" w:rsidP="0008713D">
      <w:pPr>
        <w:spacing w:line="240" w:lineRule="auto"/>
        <w:rPr>
          <w:rFonts w:ascii="Arial" w:eastAsia="Times New Roman" w:hAnsi="Arial" w:cs="Times New Roman"/>
          <w:szCs w:val="20"/>
          <w:lang w:val="en-US" w:eastAsia="nb-NO"/>
        </w:rPr>
      </w:pPr>
      <w:r>
        <w:rPr>
          <w:rFonts w:ascii="Arial" w:eastAsia="Arial" w:hAnsi="Arial" w:cs="Times New Roman"/>
          <w:szCs w:val="21"/>
          <w:lang w:val="en-GB" w:eastAsia="nb-NO"/>
        </w:rPr>
        <w:t>In the event of serious or repeated breaches of this provision, the Client may terminate the agreement, or demand that the relevant subcontractor be replaced. The costs resulting from cancellation or replacement of the subcontractor shall be borne by the Supplier.</w:t>
      </w:r>
    </w:p>
    <w:p w14:paraId="3AA8F347" w14:textId="77777777" w:rsidR="0008713D" w:rsidRPr="00F25F55" w:rsidRDefault="0008713D" w:rsidP="0008713D">
      <w:pPr>
        <w:spacing w:line="240" w:lineRule="auto"/>
        <w:rPr>
          <w:rFonts w:ascii="Calibri" w:eastAsia="Calibri" w:hAnsi="Calibri" w:cs="Arial"/>
          <w:lang w:val="en-US"/>
        </w:rPr>
      </w:pPr>
    </w:p>
    <w:p w14:paraId="7E89AEAD" w14:textId="77777777" w:rsidR="0008713D" w:rsidRPr="00F25F55" w:rsidRDefault="00F25F55" w:rsidP="0008713D">
      <w:pPr>
        <w:rPr>
          <w:rFonts w:ascii="Arial" w:eastAsia="Times New Roman" w:hAnsi="Arial" w:cs="Times New Roman"/>
          <w:szCs w:val="20"/>
          <w:lang w:val="en-US" w:eastAsia="nb-NO"/>
        </w:rPr>
      </w:pPr>
      <w:r>
        <w:rPr>
          <w:rFonts w:ascii="Arial" w:eastAsia="Arial" w:hAnsi="Arial" w:cs="Times New Roman"/>
          <w:szCs w:val="21"/>
          <w:lang w:val="en-GB" w:eastAsia="nb-NO"/>
        </w:rPr>
        <w:t>All agreements into which the Supplier enters for the performance of work under this Contract shall include equivalent provisions.</w:t>
      </w:r>
    </w:p>
    <w:p w14:paraId="02FF126C" w14:textId="77777777" w:rsidR="0008713D" w:rsidRPr="00F25F55" w:rsidRDefault="0008713D" w:rsidP="0008713D">
      <w:pPr>
        <w:rPr>
          <w:rFonts w:ascii="Arial" w:eastAsia="Times New Roman" w:hAnsi="Arial" w:cs="Times New Roman"/>
          <w:szCs w:val="20"/>
          <w:lang w:val="en-US" w:eastAsia="nb-NO"/>
        </w:rPr>
      </w:pPr>
    </w:p>
    <w:p w14:paraId="0E72582F" w14:textId="77777777" w:rsidR="0008713D" w:rsidRPr="00C5582C" w:rsidRDefault="00F25F55" w:rsidP="0008713D">
      <w:pPr>
        <w:pStyle w:val="Overskrift2"/>
        <w:rPr>
          <w:rFonts w:eastAsia="Times New Roman"/>
          <w:lang w:eastAsia="nb-NO"/>
        </w:rPr>
      </w:pPr>
      <w:bookmarkStart w:id="140" w:name="_Toc154039237"/>
      <w:bookmarkStart w:id="141" w:name="_Toc213146455"/>
      <w:r>
        <w:rPr>
          <w:rFonts w:ascii="Arial" w:eastAsia="Arial" w:hAnsi="Arial" w:cs="Times New Roman"/>
          <w:bCs/>
          <w:color w:val="000000"/>
          <w:lang w:val="en-GB" w:eastAsia="nb-NO"/>
        </w:rPr>
        <w:t>Requirement for mandatory occupational pension</w:t>
      </w:r>
      <w:bookmarkEnd w:id="140"/>
      <w:bookmarkEnd w:id="141"/>
    </w:p>
    <w:p w14:paraId="53ADB73A" w14:textId="77777777" w:rsidR="0008713D" w:rsidRPr="00C5582C" w:rsidRDefault="0008713D" w:rsidP="0008713D">
      <w:pPr>
        <w:spacing w:line="240" w:lineRule="auto"/>
        <w:rPr>
          <w:rFonts w:ascii="Arial" w:eastAsia="Times New Roman" w:hAnsi="Arial" w:cs="Times New Roman"/>
          <w:szCs w:val="20"/>
          <w:lang w:eastAsia="nb-NO"/>
        </w:rPr>
      </w:pPr>
    </w:p>
    <w:p w14:paraId="4A5B06BC" w14:textId="77777777" w:rsidR="0008713D" w:rsidRPr="00F25F55" w:rsidRDefault="00F25F55" w:rsidP="0008713D">
      <w:pPr>
        <w:spacing w:line="240" w:lineRule="auto"/>
        <w:rPr>
          <w:rFonts w:ascii="Arial" w:eastAsia="Times New Roman" w:hAnsi="Arial" w:cs="Times New Roman"/>
          <w:szCs w:val="20"/>
          <w:lang w:val="en-US" w:eastAsia="nb-NO"/>
        </w:rPr>
      </w:pPr>
      <w:bookmarkStart w:id="142" w:name="_Hlk160710450"/>
      <w:r>
        <w:rPr>
          <w:rFonts w:ascii="Arial" w:eastAsia="Arial" w:hAnsi="Arial" w:cs="Times New Roman"/>
          <w:szCs w:val="21"/>
          <w:lang w:val="en-GB" w:eastAsia="nb-NO"/>
        </w:rPr>
        <w:t xml:space="preserve">The Supplier </w:t>
      </w:r>
      <w:bookmarkEnd w:id="142"/>
      <w:r>
        <w:rPr>
          <w:rFonts w:ascii="Arial" w:eastAsia="Arial" w:hAnsi="Arial" w:cs="Times New Roman"/>
          <w:szCs w:val="21"/>
          <w:lang w:val="en-GB" w:eastAsia="nb-NO"/>
        </w:rPr>
        <w:t>shall have an occupational pension scheme for their employees that is in accordance with Norwegian Act relating to mandatory occupational pensions. If requested, the Supplier must document that such an occupational pension scheme has been established for all employees who perform work under this contract.</w:t>
      </w:r>
    </w:p>
    <w:p w14:paraId="211E2BE5" w14:textId="77777777" w:rsidR="0008713D" w:rsidRPr="00F25F55" w:rsidRDefault="0008713D" w:rsidP="0008713D">
      <w:pPr>
        <w:spacing w:line="240" w:lineRule="auto"/>
        <w:rPr>
          <w:rFonts w:ascii="Arial" w:eastAsia="Times New Roman" w:hAnsi="Arial" w:cs="Times New Roman"/>
          <w:szCs w:val="20"/>
          <w:lang w:val="en-US" w:eastAsia="nb-NO"/>
        </w:rPr>
      </w:pPr>
    </w:p>
    <w:p w14:paraId="1D86C29D" w14:textId="77777777" w:rsidR="0008713D" w:rsidRPr="00F25F55" w:rsidRDefault="00F25F55" w:rsidP="0008713D">
      <w:pPr>
        <w:spacing w:line="240" w:lineRule="auto"/>
        <w:rPr>
          <w:rFonts w:ascii="Arial" w:eastAsia="Times New Roman" w:hAnsi="Arial" w:cs="Times New Roman"/>
          <w:szCs w:val="20"/>
          <w:lang w:val="en-US" w:eastAsia="nb-NO"/>
        </w:rPr>
      </w:pPr>
      <w:r>
        <w:rPr>
          <w:rFonts w:ascii="Arial" w:eastAsia="Arial" w:hAnsi="Arial" w:cs="Times New Roman"/>
          <w:szCs w:val="21"/>
          <w:lang w:val="en-GB" w:eastAsia="nb-NO"/>
        </w:rPr>
        <w:t xml:space="preserve">In the event of breach of the provision, the Supplier or subcontractor shall rectify the situation in compliance with the </w:t>
      </w:r>
      <w:proofErr w:type="gramStart"/>
      <w:r>
        <w:rPr>
          <w:rFonts w:ascii="Arial" w:eastAsia="Arial" w:hAnsi="Arial" w:cs="Times New Roman"/>
          <w:szCs w:val="21"/>
          <w:lang w:val="en-GB" w:eastAsia="nb-NO"/>
        </w:rPr>
        <w:t>aforementioned act</w:t>
      </w:r>
      <w:proofErr w:type="gramEnd"/>
      <w:r>
        <w:rPr>
          <w:rFonts w:ascii="Arial" w:eastAsia="Arial" w:hAnsi="Arial" w:cs="Times New Roman"/>
          <w:szCs w:val="21"/>
          <w:lang w:val="en-GB" w:eastAsia="nb-NO"/>
        </w:rPr>
        <w:t>.</w:t>
      </w:r>
    </w:p>
    <w:p w14:paraId="55E4D361" w14:textId="77777777" w:rsidR="0008713D" w:rsidRPr="00F25F55" w:rsidRDefault="0008713D" w:rsidP="0008713D">
      <w:pPr>
        <w:spacing w:line="240" w:lineRule="auto"/>
        <w:rPr>
          <w:rFonts w:ascii="Arial" w:eastAsia="Times New Roman" w:hAnsi="Arial" w:cs="Times New Roman"/>
          <w:szCs w:val="20"/>
          <w:lang w:val="en-US" w:eastAsia="nb-NO"/>
        </w:rPr>
      </w:pPr>
    </w:p>
    <w:p w14:paraId="468E21FB" w14:textId="77777777" w:rsidR="0008713D" w:rsidRPr="00F25F55" w:rsidRDefault="00F25F55" w:rsidP="0008713D">
      <w:pPr>
        <w:spacing w:line="240" w:lineRule="auto"/>
        <w:rPr>
          <w:rFonts w:ascii="Arial" w:eastAsia="Times New Roman" w:hAnsi="Arial" w:cs="Times New Roman"/>
          <w:szCs w:val="20"/>
          <w:lang w:val="en-US" w:eastAsia="nb-NO"/>
        </w:rPr>
      </w:pPr>
      <w:r>
        <w:rPr>
          <w:rFonts w:ascii="Arial" w:eastAsia="Arial" w:hAnsi="Arial" w:cs="Times New Roman"/>
          <w:szCs w:val="21"/>
          <w:lang w:val="en-GB" w:eastAsia="nb-NO"/>
        </w:rPr>
        <w:t>If the breach is on the part of a subcontractor, the Client can demand that the Supplier replaces the subcontractor at the Supplier’s expense and risk.</w:t>
      </w:r>
    </w:p>
    <w:p w14:paraId="55BA69AE" w14:textId="77777777" w:rsidR="0008713D" w:rsidRPr="00F25F55" w:rsidRDefault="0008713D" w:rsidP="0008713D">
      <w:pPr>
        <w:spacing w:line="240" w:lineRule="auto"/>
        <w:rPr>
          <w:rFonts w:ascii="Arial" w:eastAsia="Times New Roman" w:hAnsi="Arial" w:cs="Times New Roman"/>
          <w:szCs w:val="20"/>
          <w:lang w:val="en-US" w:eastAsia="nb-NO"/>
        </w:rPr>
      </w:pPr>
    </w:p>
    <w:p w14:paraId="0966FEAD" w14:textId="577E4A55" w:rsidR="0008713D" w:rsidRPr="002812EF" w:rsidRDefault="00F25F55" w:rsidP="005D68FF">
      <w:pPr>
        <w:spacing w:line="240" w:lineRule="auto"/>
        <w:rPr>
          <w:rFonts w:ascii="Arial" w:eastAsia="Times New Roman" w:hAnsi="Arial" w:cs="Times New Roman"/>
          <w:szCs w:val="20"/>
          <w:lang w:val="en-US" w:eastAsia="nb-NO"/>
        </w:rPr>
      </w:pPr>
      <w:r>
        <w:rPr>
          <w:rFonts w:ascii="Arial" w:eastAsia="Arial" w:hAnsi="Arial" w:cs="Times New Roman"/>
          <w:szCs w:val="21"/>
          <w:lang w:val="en-GB" w:eastAsia="nb-NO"/>
        </w:rPr>
        <w:t>All agreements into which the Supplier enters for the performance of work under this Contract shall contain</w:t>
      </w:r>
      <w:r w:rsidR="002812EF">
        <w:rPr>
          <w:rFonts w:ascii="Arial" w:eastAsia="Times New Roman" w:hAnsi="Arial" w:cs="Times New Roman"/>
          <w:szCs w:val="20"/>
          <w:lang w:val="en-US" w:eastAsia="nb-NO"/>
        </w:rPr>
        <w:t xml:space="preserve"> </w:t>
      </w:r>
      <w:r>
        <w:rPr>
          <w:rFonts w:ascii="Arial" w:eastAsia="Arial" w:hAnsi="Arial" w:cs="Times New Roman"/>
          <w:szCs w:val="21"/>
          <w:lang w:val="en-GB" w:eastAsia="nb-NO"/>
        </w:rPr>
        <w:t>corresponding provisions.</w:t>
      </w:r>
    </w:p>
    <w:p w14:paraId="4F44F3CF" w14:textId="77777777" w:rsidR="00FA6C46" w:rsidRPr="00C5582C" w:rsidRDefault="00F25F55" w:rsidP="00FA6C46">
      <w:pPr>
        <w:pStyle w:val="Overskrift1"/>
      </w:pPr>
      <w:bookmarkStart w:id="143" w:name="_Toc213146456"/>
      <w:r>
        <w:rPr>
          <w:rFonts w:eastAsia="Arial"/>
          <w:bCs/>
          <w:color w:val="000000"/>
          <w:lang w:val="en-GB"/>
        </w:rPr>
        <w:t>Variations</w:t>
      </w:r>
      <w:bookmarkEnd w:id="22"/>
      <w:bookmarkEnd w:id="23"/>
      <w:bookmarkEnd w:id="128"/>
      <w:bookmarkEnd w:id="129"/>
      <w:bookmarkEnd w:id="130"/>
      <w:bookmarkEnd w:id="143"/>
    </w:p>
    <w:p w14:paraId="234A388C" w14:textId="77777777" w:rsidR="00FA6C46" w:rsidRPr="00F25F55" w:rsidRDefault="00F25F55" w:rsidP="00FA6C46">
      <w:pPr>
        <w:pStyle w:val="Overskrift2"/>
        <w:rPr>
          <w:lang w:val="en-US"/>
        </w:rPr>
      </w:pPr>
      <w:bookmarkStart w:id="144" w:name="_Toc23863468"/>
      <w:bookmarkStart w:id="145" w:name="_Toc56511714"/>
      <w:bookmarkStart w:id="146" w:name="_Toc424305514"/>
      <w:bookmarkStart w:id="147" w:name="_Toc435186740"/>
      <w:bookmarkStart w:id="148" w:name="_Toc435187044"/>
      <w:bookmarkStart w:id="149" w:name="_Toc213146457"/>
      <w:r>
        <w:rPr>
          <w:rFonts w:ascii="Arial" w:eastAsia="Arial" w:hAnsi="Arial" w:cs="Times New Roman"/>
          <w:bCs/>
          <w:color w:val="000000"/>
          <w:lang w:val="en-GB"/>
        </w:rPr>
        <w:t>The Client's right to order variations</w:t>
      </w:r>
      <w:bookmarkEnd w:id="144"/>
      <w:bookmarkEnd w:id="145"/>
      <w:bookmarkEnd w:id="146"/>
      <w:bookmarkEnd w:id="147"/>
      <w:bookmarkEnd w:id="148"/>
      <w:bookmarkEnd w:id="149"/>
    </w:p>
    <w:p w14:paraId="71681F5C" w14:textId="77777777" w:rsidR="00FA6C46" w:rsidRPr="00F25F55" w:rsidRDefault="00FA6C46" w:rsidP="00FA6C46">
      <w:pPr>
        <w:rPr>
          <w:lang w:val="en-US"/>
        </w:rPr>
      </w:pPr>
    </w:p>
    <w:p w14:paraId="4287F7B8" w14:textId="4E1C1B2A" w:rsidR="00FA6C46" w:rsidRPr="00F25F55" w:rsidRDefault="00F25F55" w:rsidP="00FA6C46">
      <w:pPr>
        <w:rPr>
          <w:lang w:val="en-US"/>
        </w:rPr>
      </w:pPr>
      <w:r>
        <w:rPr>
          <w:rFonts w:ascii="Arial" w:eastAsia="Arial" w:hAnsi="Arial" w:cs="Times New Roman"/>
          <w:szCs w:val="21"/>
          <w:lang w:val="en-GB"/>
        </w:rPr>
        <w:t>The Client is entitled to order variations to the deliverables, provided such variations fall within the scope of the contract and are not fundamentally different in nature. Variations may include the addition of new deliverables or the reduction of the originally agreed scope.</w:t>
      </w:r>
    </w:p>
    <w:p w14:paraId="75372BE0" w14:textId="77777777" w:rsidR="00FA6C46" w:rsidRPr="00F25F55" w:rsidRDefault="00FA6C46" w:rsidP="00FA6C46">
      <w:pPr>
        <w:rPr>
          <w:lang w:val="en-US"/>
        </w:rPr>
      </w:pPr>
    </w:p>
    <w:p w14:paraId="609B2F01" w14:textId="77777777" w:rsidR="00FA6C46" w:rsidRPr="00F25F55" w:rsidRDefault="00F25F55" w:rsidP="00FA6C46">
      <w:pPr>
        <w:rPr>
          <w:lang w:val="en-US"/>
        </w:rPr>
      </w:pPr>
      <w:r>
        <w:rPr>
          <w:rFonts w:ascii="Arial" w:eastAsia="Arial" w:hAnsi="Arial" w:cs="Times New Roman"/>
          <w:szCs w:val="21"/>
          <w:lang w:val="en-GB"/>
        </w:rPr>
        <w:t>The Supplier is not obligated to supply additional deliverables amounting to more than 15% net in addition to the contract price.</w:t>
      </w:r>
    </w:p>
    <w:p w14:paraId="3C67124E" w14:textId="77777777" w:rsidR="00FA6C46" w:rsidRPr="00F25F55" w:rsidRDefault="00FA6C46" w:rsidP="00FA6C46">
      <w:pPr>
        <w:rPr>
          <w:lang w:val="en-US"/>
        </w:rPr>
      </w:pPr>
    </w:p>
    <w:p w14:paraId="5936051D" w14:textId="77777777" w:rsidR="00FA6C46" w:rsidRPr="00F25F55" w:rsidRDefault="00F25F55" w:rsidP="00FA6C46">
      <w:pPr>
        <w:rPr>
          <w:lang w:val="en-US"/>
        </w:rPr>
      </w:pPr>
      <w:r>
        <w:rPr>
          <w:rFonts w:ascii="Arial" w:eastAsia="Arial" w:hAnsi="Arial" w:cs="Times New Roman"/>
          <w:szCs w:val="21"/>
          <w:lang w:val="en-GB"/>
        </w:rPr>
        <w:lastRenderedPageBreak/>
        <w:t xml:space="preserve">If the Supplier accepts additional deliverables </w:t>
      </w:r>
      <w:proofErr w:type="gramStart"/>
      <w:r>
        <w:rPr>
          <w:rFonts w:ascii="Arial" w:eastAsia="Arial" w:hAnsi="Arial" w:cs="Times New Roman"/>
          <w:szCs w:val="21"/>
          <w:lang w:val="en-GB"/>
        </w:rPr>
        <w:t>in excess of</w:t>
      </w:r>
      <w:proofErr w:type="gramEnd"/>
      <w:r>
        <w:rPr>
          <w:rFonts w:ascii="Arial" w:eastAsia="Arial" w:hAnsi="Arial" w:cs="Times New Roman"/>
          <w:szCs w:val="21"/>
          <w:lang w:val="en-GB"/>
        </w:rPr>
        <w:t xml:space="preserve"> 15%, the provisions in the contract will also be regarded as applicable to these deliverables.</w:t>
      </w:r>
    </w:p>
    <w:p w14:paraId="086F0E05" w14:textId="77777777" w:rsidR="00FA6C46" w:rsidRPr="00F25F55" w:rsidRDefault="00FA6C46" w:rsidP="00FA6C46">
      <w:pPr>
        <w:rPr>
          <w:lang w:val="en-US"/>
        </w:rPr>
      </w:pPr>
    </w:p>
    <w:p w14:paraId="2779792F" w14:textId="77777777" w:rsidR="00FA6C46" w:rsidRPr="00F25F55" w:rsidRDefault="00F25F55" w:rsidP="00FA6C46">
      <w:pPr>
        <w:pStyle w:val="Overskrift2"/>
        <w:rPr>
          <w:lang w:val="en-US"/>
        </w:rPr>
      </w:pPr>
      <w:bookmarkStart w:id="150" w:name="_Toc23863469"/>
      <w:bookmarkStart w:id="151" w:name="_Toc56511715"/>
      <w:bookmarkStart w:id="152" w:name="_Toc424305515"/>
      <w:bookmarkStart w:id="153" w:name="_Toc435186741"/>
      <w:bookmarkStart w:id="154" w:name="_Toc435187045"/>
      <w:bookmarkStart w:id="155" w:name="_Toc213146458"/>
      <w:r>
        <w:rPr>
          <w:rFonts w:ascii="Arial" w:eastAsia="Arial" w:hAnsi="Arial" w:cs="Times New Roman"/>
          <w:bCs/>
          <w:color w:val="000000"/>
          <w:lang w:val="en-GB"/>
        </w:rPr>
        <w:t>Written orders</w:t>
      </w:r>
      <w:bookmarkEnd w:id="150"/>
      <w:bookmarkEnd w:id="151"/>
      <w:r>
        <w:rPr>
          <w:rFonts w:ascii="Arial" w:eastAsia="Arial" w:hAnsi="Arial" w:cs="Times New Roman"/>
          <w:bCs/>
          <w:color w:val="000000"/>
          <w:lang w:val="en-GB"/>
        </w:rPr>
        <w:t xml:space="preserve"> and duty to execute variations</w:t>
      </w:r>
      <w:bookmarkEnd w:id="152"/>
      <w:bookmarkEnd w:id="153"/>
      <w:bookmarkEnd w:id="154"/>
      <w:bookmarkEnd w:id="155"/>
    </w:p>
    <w:p w14:paraId="7A2ACFB8" w14:textId="77777777" w:rsidR="00FA6C46" w:rsidRPr="00F25F55" w:rsidRDefault="00FA6C46" w:rsidP="00FA6C46">
      <w:pPr>
        <w:rPr>
          <w:lang w:val="en-US"/>
        </w:rPr>
      </w:pPr>
    </w:p>
    <w:p w14:paraId="576FC944" w14:textId="77777777" w:rsidR="00FA6C46" w:rsidRPr="00F25F55" w:rsidRDefault="00F25F55" w:rsidP="00FA6C46">
      <w:pPr>
        <w:rPr>
          <w:lang w:val="en-US"/>
        </w:rPr>
      </w:pPr>
      <w:r>
        <w:rPr>
          <w:rFonts w:ascii="Arial" w:eastAsia="Arial" w:hAnsi="Arial" w:cs="Times New Roman"/>
          <w:szCs w:val="21"/>
          <w:lang w:val="en-GB"/>
        </w:rPr>
        <w:t xml:space="preserve">The Client's variation orders must be issued in writing and must clearly specify the nature, scope, and implications of the modification. </w:t>
      </w:r>
    </w:p>
    <w:p w14:paraId="7689269E" w14:textId="77777777" w:rsidR="00FA6C46" w:rsidRPr="00F25F55" w:rsidRDefault="00FA6C46" w:rsidP="00FA6C46">
      <w:pPr>
        <w:rPr>
          <w:lang w:val="en-US"/>
        </w:rPr>
      </w:pPr>
    </w:p>
    <w:p w14:paraId="069B7157" w14:textId="77777777" w:rsidR="00FA6C46" w:rsidRPr="00F25F55" w:rsidRDefault="00F25F55" w:rsidP="00FA6C46">
      <w:pPr>
        <w:rPr>
          <w:lang w:val="en-US"/>
        </w:rPr>
      </w:pPr>
      <w:r>
        <w:rPr>
          <w:rFonts w:ascii="Arial" w:eastAsia="Arial" w:hAnsi="Arial" w:cs="Times New Roman"/>
          <w:szCs w:val="21"/>
          <w:lang w:val="en-GB"/>
        </w:rPr>
        <w:t>Upon receipt of a variation order in accordance with the preceding paragraph, the Supplier shall proceed with execution of the variation, notwithstanding any disagreement between the parties regarding compensation or other consequences arising from the variation.</w:t>
      </w:r>
    </w:p>
    <w:p w14:paraId="1457C67D" w14:textId="77777777" w:rsidR="00FA6C46" w:rsidRPr="00F25F55" w:rsidRDefault="00FA6C46" w:rsidP="00FA6C46">
      <w:pPr>
        <w:rPr>
          <w:lang w:val="en-US"/>
        </w:rPr>
      </w:pPr>
      <w:bookmarkStart w:id="156" w:name="_Toc23863470"/>
      <w:bookmarkStart w:id="157" w:name="_Toc56511716"/>
    </w:p>
    <w:p w14:paraId="06665F83" w14:textId="77777777" w:rsidR="00FA6C46" w:rsidRPr="00F25F55" w:rsidRDefault="00F25F55" w:rsidP="00FA6C46">
      <w:pPr>
        <w:pStyle w:val="Overskrift2"/>
        <w:rPr>
          <w:lang w:val="en-US"/>
        </w:rPr>
      </w:pPr>
      <w:bookmarkStart w:id="158" w:name="_Toc424305516"/>
      <w:bookmarkStart w:id="159" w:name="_Toc435186742"/>
      <w:bookmarkStart w:id="160" w:name="_Toc435187046"/>
      <w:bookmarkStart w:id="161" w:name="_Toc213146459"/>
      <w:r>
        <w:rPr>
          <w:rFonts w:ascii="Arial" w:eastAsia="Arial" w:hAnsi="Arial" w:cs="Times New Roman"/>
          <w:bCs/>
          <w:color w:val="000000"/>
          <w:lang w:val="en-GB"/>
        </w:rPr>
        <w:t>Payment for positive variations (additions)</w:t>
      </w:r>
      <w:bookmarkEnd w:id="156"/>
      <w:bookmarkEnd w:id="157"/>
      <w:bookmarkEnd w:id="158"/>
      <w:bookmarkEnd w:id="159"/>
      <w:bookmarkEnd w:id="160"/>
      <w:bookmarkEnd w:id="161"/>
    </w:p>
    <w:p w14:paraId="206ADD9D" w14:textId="77777777" w:rsidR="00FA6C46" w:rsidRPr="00F25F55" w:rsidRDefault="00FA6C46" w:rsidP="00FA6C46">
      <w:pPr>
        <w:rPr>
          <w:lang w:val="en-US"/>
        </w:rPr>
      </w:pPr>
    </w:p>
    <w:p w14:paraId="3EC48C47" w14:textId="77777777" w:rsidR="00FA6C46" w:rsidRPr="00F25F55" w:rsidRDefault="00F25F55" w:rsidP="00FA6C46">
      <w:pPr>
        <w:rPr>
          <w:lang w:val="en-US"/>
        </w:rPr>
      </w:pPr>
      <w:r>
        <w:rPr>
          <w:rFonts w:ascii="Arial" w:eastAsia="Arial" w:hAnsi="Arial" w:cs="Times New Roman"/>
          <w:szCs w:val="21"/>
          <w:lang w:val="en-GB"/>
        </w:rPr>
        <w:t xml:space="preserve">If the Supplier’s total remuneration resulting from net variations does not exceed 15% of the original contract price, the Client shall be entitled to compensate such variations at the original contract rates. </w:t>
      </w:r>
    </w:p>
    <w:p w14:paraId="15465B22" w14:textId="77777777" w:rsidR="00FA6C46" w:rsidRPr="00F25F55" w:rsidRDefault="00FA6C46" w:rsidP="00FA6C46">
      <w:pPr>
        <w:rPr>
          <w:lang w:val="en-US"/>
        </w:rPr>
      </w:pPr>
    </w:p>
    <w:p w14:paraId="4722EAF0" w14:textId="77777777" w:rsidR="00FA6C46" w:rsidRPr="00F25F55" w:rsidRDefault="00F25F55" w:rsidP="00FA6C46">
      <w:pPr>
        <w:pStyle w:val="Overskrift2"/>
        <w:rPr>
          <w:lang w:val="en-US"/>
        </w:rPr>
      </w:pPr>
      <w:bookmarkStart w:id="162" w:name="_Toc23863471"/>
      <w:bookmarkStart w:id="163" w:name="_Toc56511717"/>
      <w:bookmarkStart w:id="164" w:name="_Toc424305517"/>
      <w:bookmarkStart w:id="165" w:name="_Toc435186743"/>
      <w:bookmarkStart w:id="166" w:name="_Toc435187047"/>
      <w:bookmarkStart w:id="167" w:name="_Toc213146460"/>
      <w:r>
        <w:rPr>
          <w:rFonts w:ascii="Arial" w:eastAsia="Arial" w:hAnsi="Arial" w:cs="Times New Roman"/>
          <w:bCs/>
          <w:color w:val="000000"/>
          <w:lang w:val="en-GB"/>
        </w:rPr>
        <w:t>Payment for negative variations (deductions)</w:t>
      </w:r>
      <w:bookmarkEnd w:id="162"/>
      <w:bookmarkEnd w:id="163"/>
      <w:bookmarkEnd w:id="164"/>
      <w:bookmarkEnd w:id="165"/>
      <w:bookmarkEnd w:id="166"/>
      <w:bookmarkEnd w:id="167"/>
    </w:p>
    <w:p w14:paraId="219BCCE2" w14:textId="77777777" w:rsidR="00FA6C46" w:rsidRPr="00F25F55" w:rsidRDefault="00FA6C46" w:rsidP="00FA6C46">
      <w:pPr>
        <w:rPr>
          <w:lang w:val="en-US"/>
        </w:rPr>
      </w:pPr>
    </w:p>
    <w:p w14:paraId="710FCFD1" w14:textId="77777777" w:rsidR="00FA6C46" w:rsidRPr="00F25F55" w:rsidRDefault="00F25F55" w:rsidP="00FA6C46">
      <w:pPr>
        <w:rPr>
          <w:lang w:val="en-US"/>
        </w:rPr>
      </w:pPr>
      <w:r>
        <w:rPr>
          <w:rFonts w:ascii="Arial" w:eastAsia="Arial" w:hAnsi="Arial" w:cs="Times New Roman"/>
          <w:szCs w:val="21"/>
          <w:lang w:val="en-GB"/>
        </w:rPr>
        <w:t>If the Supplier's total remuneration after deductions and additions is reduced by more than 15% of the contract price, the reduction over and above 15% net shall be treated as a partial cancellation.  Reductions of up to 15% net will be treated as specified in the second paragraph. If the Supplier incurs cancellation compensation payable to its subcontractors, the Client shall reimburse the Supplier for such costs in full.</w:t>
      </w:r>
    </w:p>
    <w:p w14:paraId="06A47D57" w14:textId="77777777" w:rsidR="00FA6C46" w:rsidRPr="00F25F55" w:rsidRDefault="00FA6C46" w:rsidP="00FA6C46">
      <w:pPr>
        <w:rPr>
          <w:lang w:val="en-US"/>
        </w:rPr>
      </w:pPr>
    </w:p>
    <w:p w14:paraId="6F69222F" w14:textId="77777777" w:rsidR="00FA6C46" w:rsidRPr="00F25F55" w:rsidRDefault="00F25F55" w:rsidP="00FA6C46">
      <w:pPr>
        <w:rPr>
          <w:i/>
          <w:iCs/>
          <w:lang w:val="en-US"/>
        </w:rPr>
      </w:pPr>
      <w:r>
        <w:rPr>
          <w:rFonts w:ascii="Arial" w:eastAsia="Arial" w:hAnsi="Arial" w:cs="Times New Roman"/>
          <w:szCs w:val="21"/>
          <w:lang w:val="en-GB"/>
        </w:rPr>
        <w:t>If the remuneration is not reduced by more than 15% net, the Client is entitled to make deduction changes based on the prices in the contract.</w:t>
      </w:r>
    </w:p>
    <w:p w14:paraId="2F514C07" w14:textId="77777777" w:rsidR="00FA6C46" w:rsidRPr="00C5582C" w:rsidRDefault="00F25F55" w:rsidP="00FA6C46">
      <w:pPr>
        <w:pStyle w:val="Overskrift1"/>
      </w:pPr>
      <w:bookmarkStart w:id="168" w:name="_Toc424305518"/>
      <w:bookmarkStart w:id="169" w:name="_Toc23863472"/>
      <w:bookmarkStart w:id="170" w:name="_Toc56511718"/>
      <w:bookmarkStart w:id="171" w:name="_Toc435186744"/>
      <w:bookmarkStart w:id="172" w:name="_Toc435187048"/>
      <w:bookmarkStart w:id="173" w:name="_Toc213146461"/>
      <w:r>
        <w:rPr>
          <w:rFonts w:eastAsia="Arial"/>
          <w:bCs/>
          <w:color w:val="000000"/>
          <w:lang w:val="en-GB"/>
        </w:rPr>
        <w:t>Cancellation</w:t>
      </w:r>
      <w:bookmarkEnd w:id="168"/>
      <w:bookmarkEnd w:id="169"/>
      <w:bookmarkEnd w:id="170"/>
      <w:bookmarkEnd w:id="171"/>
      <w:bookmarkEnd w:id="172"/>
      <w:bookmarkEnd w:id="173"/>
    </w:p>
    <w:p w14:paraId="5CDE7232" w14:textId="77777777" w:rsidR="00FA6C46" w:rsidRPr="00C5582C" w:rsidRDefault="00F25F55" w:rsidP="00FA6C46">
      <w:pPr>
        <w:pStyle w:val="Overskrift2"/>
      </w:pPr>
      <w:bookmarkStart w:id="174" w:name="_Toc23863473"/>
      <w:bookmarkStart w:id="175" w:name="_Toc56511719"/>
      <w:bookmarkStart w:id="176" w:name="_Toc424305519"/>
      <w:bookmarkStart w:id="177" w:name="_Toc435186745"/>
      <w:bookmarkStart w:id="178" w:name="_Toc435187049"/>
      <w:bookmarkStart w:id="179" w:name="_Toc213146462"/>
      <w:r>
        <w:rPr>
          <w:rFonts w:ascii="Arial" w:eastAsia="Arial" w:hAnsi="Arial" w:cs="Times New Roman"/>
          <w:bCs/>
          <w:color w:val="000000"/>
          <w:lang w:val="en-GB"/>
        </w:rPr>
        <w:t>The Client's right to cancel</w:t>
      </w:r>
      <w:bookmarkEnd w:id="174"/>
      <w:bookmarkEnd w:id="175"/>
      <w:bookmarkEnd w:id="176"/>
      <w:bookmarkEnd w:id="177"/>
      <w:bookmarkEnd w:id="178"/>
      <w:bookmarkEnd w:id="179"/>
    </w:p>
    <w:p w14:paraId="5CCFD735" w14:textId="77777777" w:rsidR="00FA6C46" w:rsidRPr="00C5582C" w:rsidRDefault="00FA6C46" w:rsidP="00FA6C46"/>
    <w:p w14:paraId="2C7FED70" w14:textId="77777777" w:rsidR="00FA6C46" w:rsidRPr="0097329D" w:rsidRDefault="00F25F55" w:rsidP="00FA6C46">
      <w:pPr>
        <w:rPr>
          <w:b/>
          <w:lang w:val="en-US"/>
        </w:rPr>
      </w:pPr>
      <w:r w:rsidRPr="0097329D">
        <w:rPr>
          <w:rFonts w:ascii="Arial" w:eastAsia="Arial" w:hAnsi="Arial" w:cs="Times New Roman"/>
          <w:szCs w:val="21"/>
          <w:lang w:val="en-GB"/>
        </w:rPr>
        <w:t>The Client reserves the right to cancel, in whole or in part, any deliverables under the contract.</w:t>
      </w:r>
    </w:p>
    <w:p w14:paraId="42C4ABB8" w14:textId="77777777" w:rsidR="00FA6C46" w:rsidRPr="0097329D" w:rsidRDefault="00FA6C46" w:rsidP="00FA6C46">
      <w:pPr>
        <w:rPr>
          <w:rFonts w:ascii="Times New Roman" w:hAnsi="Times New Roman"/>
          <w:lang w:val="en-US"/>
        </w:rPr>
      </w:pPr>
    </w:p>
    <w:p w14:paraId="0DFC7702" w14:textId="77777777" w:rsidR="00FA6C46" w:rsidRPr="0097329D" w:rsidRDefault="00F25F55" w:rsidP="00FA6C46">
      <w:pPr>
        <w:rPr>
          <w:lang w:val="en-US"/>
        </w:rPr>
      </w:pPr>
      <w:r w:rsidRPr="0097329D">
        <w:rPr>
          <w:rFonts w:ascii="Arial" w:eastAsia="Arial" w:hAnsi="Arial" w:cs="Times New Roman"/>
          <w:szCs w:val="21"/>
          <w:lang w:val="en-GB"/>
        </w:rPr>
        <w:t>The cancellation must be made in writing as early as possible.</w:t>
      </w:r>
    </w:p>
    <w:p w14:paraId="296E2DF1" w14:textId="77777777" w:rsidR="00247532" w:rsidRPr="00F25F55" w:rsidRDefault="00247532" w:rsidP="00FA6C46">
      <w:pPr>
        <w:rPr>
          <w:lang w:val="en-US"/>
        </w:rPr>
      </w:pPr>
    </w:p>
    <w:p w14:paraId="02E54275" w14:textId="77777777" w:rsidR="00FA6C46" w:rsidRPr="00C5582C" w:rsidRDefault="00F25F55" w:rsidP="00237DA6">
      <w:pPr>
        <w:pStyle w:val="Overskrift2"/>
      </w:pPr>
      <w:bookmarkStart w:id="180" w:name="_Toc23863474"/>
      <w:bookmarkStart w:id="181" w:name="_Toc56511720"/>
      <w:bookmarkStart w:id="182" w:name="_Toc424305520"/>
      <w:bookmarkStart w:id="183" w:name="_Toc435186746"/>
      <w:bookmarkStart w:id="184" w:name="_Toc435187050"/>
      <w:bookmarkStart w:id="185" w:name="_Toc213146463"/>
      <w:r>
        <w:rPr>
          <w:rFonts w:ascii="Arial" w:eastAsia="Arial" w:hAnsi="Arial" w:cs="Times New Roman"/>
          <w:bCs/>
          <w:color w:val="000000"/>
          <w:lang w:val="en-GB"/>
        </w:rPr>
        <w:t>Financial settlement</w:t>
      </w:r>
      <w:bookmarkEnd w:id="180"/>
      <w:bookmarkEnd w:id="181"/>
      <w:bookmarkEnd w:id="182"/>
      <w:bookmarkEnd w:id="183"/>
      <w:bookmarkEnd w:id="184"/>
      <w:bookmarkEnd w:id="185"/>
    </w:p>
    <w:p w14:paraId="3033360E" w14:textId="77777777" w:rsidR="00FA6C46" w:rsidRPr="00C5582C" w:rsidRDefault="00FA6C46" w:rsidP="00FA6C46"/>
    <w:p w14:paraId="37AD8FBB" w14:textId="77777777" w:rsidR="00FA6C46" w:rsidRPr="00F25F55" w:rsidRDefault="00F25F55" w:rsidP="00FA6C46">
      <w:pPr>
        <w:rPr>
          <w:lang w:val="en-US"/>
        </w:rPr>
      </w:pPr>
      <w:r>
        <w:rPr>
          <w:rFonts w:ascii="Arial" w:eastAsia="Arial" w:hAnsi="Arial" w:cs="Times New Roman"/>
          <w:szCs w:val="21"/>
          <w:lang w:val="en-GB"/>
        </w:rPr>
        <w:t xml:space="preserve">In the event of cancellation, the Supplier is entitled to compensation for the documented financial loss that the Supplier has suffered </w:t>
      </w:r>
      <w:proofErr w:type="gramStart"/>
      <w:r>
        <w:rPr>
          <w:rFonts w:ascii="Arial" w:eastAsia="Arial" w:hAnsi="Arial" w:cs="Times New Roman"/>
          <w:szCs w:val="21"/>
          <w:lang w:val="en-GB"/>
        </w:rPr>
        <w:t>as a result of</w:t>
      </w:r>
      <w:proofErr w:type="gramEnd"/>
      <w:r>
        <w:rPr>
          <w:rFonts w:ascii="Arial" w:eastAsia="Arial" w:hAnsi="Arial" w:cs="Times New Roman"/>
          <w:szCs w:val="21"/>
          <w:lang w:val="en-GB"/>
        </w:rPr>
        <w:t xml:space="preserve"> cancellation.</w:t>
      </w:r>
    </w:p>
    <w:p w14:paraId="186FBED8" w14:textId="77777777" w:rsidR="00FA6C46" w:rsidRPr="00C5582C" w:rsidRDefault="00F25F55" w:rsidP="00237DA6">
      <w:pPr>
        <w:pStyle w:val="Overskrift1"/>
      </w:pPr>
      <w:bookmarkStart w:id="186" w:name="_Toc23863476"/>
      <w:bookmarkStart w:id="187" w:name="_Toc56511722"/>
      <w:bookmarkStart w:id="188" w:name="_Toc424305521"/>
      <w:bookmarkStart w:id="189" w:name="_Toc435186747"/>
      <w:bookmarkStart w:id="190" w:name="_Toc435187051"/>
      <w:bookmarkStart w:id="191" w:name="_Toc213146464"/>
      <w:r>
        <w:rPr>
          <w:rFonts w:eastAsia="Arial"/>
          <w:bCs/>
          <w:color w:val="000000"/>
          <w:lang w:val="en-GB"/>
        </w:rPr>
        <w:t>Delays</w:t>
      </w:r>
      <w:bookmarkEnd w:id="186"/>
      <w:bookmarkEnd w:id="187"/>
      <w:bookmarkEnd w:id="188"/>
      <w:bookmarkEnd w:id="189"/>
      <w:bookmarkEnd w:id="190"/>
      <w:bookmarkEnd w:id="191"/>
    </w:p>
    <w:p w14:paraId="11F92A01" w14:textId="77777777" w:rsidR="00FA6C46" w:rsidRPr="00F25F55" w:rsidRDefault="00F25F55" w:rsidP="00FA6C46">
      <w:pPr>
        <w:rPr>
          <w:lang w:val="en-US"/>
        </w:rPr>
      </w:pPr>
      <w:r>
        <w:rPr>
          <w:rFonts w:ascii="Arial" w:eastAsia="Arial" w:hAnsi="Arial" w:cs="Times New Roman"/>
          <w:szCs w:val="21"/>
          <w:lang w:val="en-GB"/>
        </w:rPr>
        <w:t>The parties shall agree on a date for the receiving inspection, see Section 17, and a date for the handover procedure, see Section 18.3. Delivery shall be deemed delayed if the specified deadlines are not met, provided such delay is not caused by circumstances attributable to the Client.</w:t>
      </w:r>
    </w:p>
    <w:p w14:paraId="1ECD316C" w14:textId="77777777" w:rsidR="00FA6C46" w:rsidRPr="00F25F55" w:rsidRDefault="00F25F55" w:rsidP="00FA6C46">
      <w:pPr>
        <w:pStyle w:val="Overskrift1"/>
        <w:rPr>
          <w:lang w:val="en-US"/>
        </w:rPr>
      </w:pPr>
      <w:bookmarkStart w:id="192" w:name="_Toc23863477"/>
      <w:bookmarkStart w:id="193" w:name="_Toc56511723"/>
      <w:bookmarkStart w:id="194" w:name="_Toc424305522"/>
      <w:bookmarkStart w:id="195" w:name="_Toc435186748"/>
      <w:bookmarkStart w:id="196" w:name="_Toc435187052"/>
      <w:bookmarkStart w:id="197" w:name="_Toc213146465"/>
      <w:r>
        <w:rPr>
          <w:rFonts w:eastAsia="Arial"/>
          <w:bCs/>
          <w:color w:val="000000"/>
          <w:lang w:val="en-GB"/>
        </w:rPr>
        <w:lastRenderedPageBreak/>
        <w:t>Duty to inform in the event of delays</w:t>
      </w:r>
      <w:bookmarkEnd w:id="192"/>
      <w:bookmarkEnd w:id="193"/>
      <w:bookmarkEnd w:id="194"/>
      <w:bookmarkEnd w:id="195"/>
      <w:bookmarkEnd w:id="196"/>
      <w:bookmarkEnd w:id="197"/>
    </w:p>
    <w:p w14:paraId="40EDB388" w14:textId="1BBBD3F4" w:rsidR="00FA6C46" w:rsidRPr="00F25F55" w:rsidRDefault="00F25F55" w:rsidP="00FA6C46">
      <w:pPr>
        <w:rPr>
          <w:lang w:val="en-US"/>
        </w:rPr>
      </w:pPr>
      <w:r>
        <w:rPr>
          <w:rFonts w:ascii="Arial" w:eastAsia="Arial" w:hAnsi="Arial" w:cs="Times New Roman"/>
          <w:szCs w:val="21"/>
          <w:lang w:val="en-GB"/>
        </w:rPr>
        <w:t>The Supplier undertakes to notify the Client in writing without undue delay if there is reason to assume that the agreed deadlines cannot be met. The notification shall detail the cause of the delay and provide an estimate of its expected duration.</w:t>
      </w:r>
    </w:p>
    <w:p w14:paraId="7A0D4431" w14:textId="77777777" w:rsidR="00FA6C46" w:rsidRPr="00C5582C" w:rsidRDefault="00F25F55" w:rsidP="00FA6C46">
      <w:pPr>
        <w:pStyle w:val="Overskrift1"/>
      </w:pPr>
      <w:bookmarkStart w:id="198" w:name="_Toc23863478"/>
      <w:bookmarkStart w:id="199" w:name="_Toc56511724"/>
      <w:bookmarkStart w:id="200" w:name="_Toc424305523"/>
      <w:bookmarkStart w:id="201" w:name="_Toc435186749"/>
      <w:bookmarkStart w:id="202" w:name="_Toc435187053"/>
      <w:bookmarkStart w:id="203" w:name="_Toc213146466"/>
      <w:r>
        <w:rPr>
          <w:rFonts w:eastAsia="Arial"/>
          <w:bCs/>
          <w:color w:val="000000"/>
          <w:lang w:val="en-GB"/>
        </w:rPr>
        <w:t>Daily liquidated damages</w:t>
      </w:r>
      <w:bookmarkEnd w:id="198"/>
      <w:bookmarkEnd w:id="199"/>
      <w:bookmarkEnd w:id="200"/>
      <w:bookmarkEnd w:id="201"/>
      <w:bookmarkEnd w:id="202"/>
      <w:bookmarkEnd w:id="203"/>
    </w:p>
    <w:p w14:paraId="69FDF932" w14:textId="77777777" w:rsidR="00FA6C46" w:rsidRPr="00F25F55" w:rsidRDefault="00F25F55" w:rsidP="00FA6C46">
      <w:pPr>
        <w:rPr>
          <w:lang w:val="en-US"/>
        </w:rPr>
      </w:pPr>
      <w:r>
        <w:rPr>
          <w:rFonts w:ascii="Arial" w:eastAsia="Arial" w:hAnsi="Arial" w:cs="Times New Roman"/>
          <w:szCs w:val="21"/>
          <w:lang w:val="en-GB"/>
        </w:rPr>
        <w:t>Unless otherwise agreed, the Client may claim payment of daily liquidated damages if delivery is delayed in accordance with Section 13.</w:t>
      </w:r>
    </w:p>
    <w:p w14:paraId="4F4DD47F" w14:textId="77777777" w:rsidR="00FA6C46" w:rsidRPr="00F25F55" w:rsidRDefault="00FA6C46" w:rsidP="00FA6C46">
      <w:pPr>
        <w:rPr>
          <w:lang w:val="en-US"/>
        </w:rPr>
      </w:pPr>
    </w:p>
    <w:p w14:paraId="77DDE419" w14:textId="77777777" w:rsidR="00FA6C46" w:rsidRPr="00F25F55" w:rsidRDefault="00F25F55" w:rsidP="00FA6C46">
      <w:pPr>
        <w:rPr>
          <w:lang w:val="en-US"/>
        </w:rPr>
      </w:pPr>
      <w:r>
        <w:rPr>
          <w:rFonts w:ascii="Arial" w:eastAsia="Arial" w:hAnsi="Arial" w:cs="Times New Roman"/>
          <w:szCs w:val="21"/>
          <w:lang w:val="en-GB"/>
        </w:rPr>
        <w:t xml:space="preserve">Unless otherwise agreed, the daily liquidated damages will be 0.2% of the contract price per calendar day, but not less than NOK 1,000 per calendar day. However, the total liquidated damages shall not exceed 10% of the contract price. </w:t>
      </w:r>
    </w:p>
    <w:p w14:paraId="16849CBA" w14:textId="77777777" w:rsidR="00FA6C46" w:rsidRPr="00F25F55" w:rsidRDefault="00FA6C46" w:rsidP="00FA6C46">
      <w:pPr>
        <w:rPr>
          <w:lang w:val="en-US"/>
        </w:rPr>
      </w:pPr>
    </w:p>
    <w:p w14:paraId="787D58F8" w14:textId="77777777" w:rsidR="00FA6C46" w:rsidRPr="00F25F55" w:rsidRDefault="00F25F55" w:rsidP="00FA6C46">
      <w:pPr>
        <w:rPr>
          <w:lang w:val="en-US"/>
        </w:rPr>
      </w:pPr>
      <w:r>
        <w:rPr>
          <w:rFonts w:ascii="Arial" w:eastAsia="Arial" w:hAnsi="Arial" w:cs="Times New Roman"/>
          <w:szCs w:val="21"/>
          <w:lang w:val="en-GB"/>
        </w:rPr>
        <w:t>If the Supplier or a party for whom the Supplier is responsible has exhibited intent or gross negligence, the Client may claim compensation for direct and indirect losses instead of daily liquidated damages.</w:t>
      </w:r>
    </w:p>
    <w:p w14:paraId="7BCB1448" w14:textId="77777777" w:rsidR="00FA6C46" w:rsidRPr="00C5582C" w:rsidRDefault="00F25F55" w:rsidP="00FA6C46">
      <w:pPr>
        <w:pStyle w:val="Overskrift1"/>
      </w:pPr>
      <w:bookmarkStart w:id="204" w:name="_Toc424305524"/>
      <w:bookmarkStart w:id="205" w:name="_Toc435186750"/>
      <w:bookmarkStart w:id="206" w:name="_Toc435187054"/>
      <w:bookmarkStart w:id="207" w:name="_Toc213146467"/>
      <w:r>
        <w:rPr>
          <w:rFonts w:eastAsia="Arial"/>
          <w:bCs/>
          <w:color w:val="000000"/>
          <w:lang w:val="en-GB"/>
        </w:rPr>
        <w:t>Invoicing and payment</w:t>
      </w:r>
      <w:bookmarkEnd w:id="204"/>
      <w:bookmarkEnd w:id="205"/>
      <w:bookmarkEnd w:id="206"/>
      <w:bookmarkEnd w:id="207"/>
    </w:p>
    <w:p w14:paraId="38D60777" w14:textId="77777777" w:rsidR="0018513C" w:rsidRPr="00C5582C" w:rsidRDefault="00F25F55" w:rsidP="0018513C">
      <w:pPr>
        <w:pStyle w:val="Overskrift2"/>
      </w:pPr>
      <w:bookmarkStart w:id="208" w:name="_Toc213146468"/>
      <w:r>
        <w:rPr>
          <w:rFonts w:ascii="Arial" w:eastAsia="Arial" w:hAnsi="Arial" w:cs="Times New Roman"/>
          <w:bCs/>
          <w:color w:val="000000"/>
          <w:lang w:val="en-GB"/>
        </w:rPr>
        <w:t>Invoicing and payment</w:t>
      </w:r>
      <w:bookmarkEnd w:id="208"/>
    </w:p>
    <w:p w14:paraId="05E93D12" w14:textId="77777777" w:rsidR="0018513C" w:rsidRPr="00C5582C" w:rsidRDefault="0018513C" w:rsidP="00FE45ED"/>
    <w:p w14:paraId="5FD89109" w14:textId="77777777" w:rsidR="00FA6C46" w:rsidRPr="00F25F55" w:rsidRDefault="00F25F55" w:rsidP="00FA6C46">
      <w:pPr>
        <w:rPr>
          <w:lang w:val="en-US"/>
        </w:rPr>
      </w:pPr>
      <w:r>
        <w:rPr>
          <w:rFonts w:ascii="Arial" w:eastAsia="Arial" w:hAnsi="Arial" w:cs="Times New Roman"/>
          <w:szCs w:val="21"/>
          <w:lang w:val="en-GB"/>
        </w:rPr>
        <w:t>Unless otherwise agreed, the Supplier must invoice according to the following schedule:</w:t>
      </w:r>
    </w:p>
    <w:p w14:paraId="1240FAA3" w14:textId="77777777" w:rsidR="00FA6C46" w:rsidRPr="00F25F55" w:rsidRDefault="00FA6C46" w:rsidP="00FA6C46">
      <w:pPr>
        <w:rPr>
          <w:lang w:val="en-US"/>
        </w:rPr>
      </w:pPr>
    </w:p>
    <w:p w14:paraId="61DBF610" w14:textId="77777777" w:rsidR="00FA6C46" w:rsidRPr="00F25F55" w:rsidRDefault="00F25F55" w:rsidP="00396B58">
      <w:pPr>
        <w:pStyle w:val="Listeavsnitt"/>
        <w:rPr>
          <w:lang w:val="en-US"/>
        </w:rPr>
      </w:pPr>
      <w:r>
        <w:rPr>
          <w:rFonts w:ascii="Arial" w:eastAsia="Arial" w:hAnsi="Arial" w:cs="Times New Roman"/>
          <w:szCs w:val="21"/>
          <w:lang w:val="en-GB"/>
        </w:rPr>
        <w:t>Two thirds when the majority of the contract's deliverables have arrived at the agreed location and receiving inspection has taken place, see Section 17.</w:t>
      </w:r>
    </w:p>
    <w:p w14:paraId="4E7B9C27" w14:textId="77777777" w:rsidR="00FA6C46" w:rsidRPr="00F25F55" w:rsidRDefault="00FA6C46" w:rsidP="00396B58">
      <w:pPr>
        <w:pStyle w:val="Listeavsnitt"/>
        <w:numPr>
          <w:ilvl w:val="0"/>
          <w:numId w:val="0"/>
        </w:numPr>
        <w:ind w:left="567"/>
        <w:rPr>
          <w:lang w:val="en-US"/>
        </w:rPr>
      </w:pPr>
    </w:p>
    <w:p w14:paraId="772263EC" w14:textId="77777777" w:rsidR="00FA6C46" w:rsidRPr="00F25F55" w:rsidRDefault="00F25F55" w:rsidP="00396B58">
      <w:pPr>
        <w:pStyle w:val="Listeavsnitt"/>
        <w:rPr>
          <w:lang w:val="en-US"/>
        </w:rPr>
      </w:pPr>
      <w:r>
        <w:rPr>
          <w:rFonts w:ascii="Arial" w:eastAsia="Arial" w:hAnsi="Arial" w:cs="Times New Roman"/>
          <w:szCs w:val="21"/>
          <w:lang w:val="en-GB"/>
        </w:rPr>
        <w:t>One third at handover, see Section 18.8.</w:t>
      </w:r>
    </w:p>
    <w:p w14:paraId="7D605A2E" w14:textId="77777777" w:rsidR="00FA6C46" w:rsidRPr="00F25F55" w:rsidRDefault="00FA6C46" w:rsidP="00FA6C46">
      <w:pPr>
        <w:rPr>
          <w:lang w:val="en-US"/>
        </w:rPr>
      </w:pPr>
    </w:p>
    <w:p w14:paraId="747083E1" w14:textId="77777777" w:rsidR="00FA6C46" w:rsidRPr="00F25F55" w:rsidRDefault="00F25F55" w:rsidP="00FA6C46">
      <w:pPr>
        <w:rPr>
          <w:lang w:val="en-US"/>
        </w:rPr>
      </w:pPr>
      <w:r>
        <w:rPr>
          <w:rFonts w:ascii="Arial" w:eastAsia="Arial" w:hAnsi="Arial" w:cs="Times New Roman"/>
          <w:szCs w:val="21"/>
          <w:lang w:val="en-GB"/>
        </w:rPr>
        <w:t>Invoices sent when the majority of the contract's deliverables have arrived at the agreed location and receiving inspection has taken place will be paid within 30 days of this having occurred and the invoice with agreed vouchers being received.  Invoices sent at handover will be paid within 60 days of the deliverables being accepted and invoices with agreed vouchers being received.</w:t>
      </w:r>
    </w:p>
    <w:p w14:paraId="1B80419B" w14:textId="77777777" w:rsidR="00FA6C46" w:rsidRPr="00F25F55" w:rsidRDefault="00FA6C46" w:rsidP="00FA6C46">
      <w:pPr>
        <w:rPr>
          <w:lang w:val="en-US"/>
        </w:rPr>
      </w:pPr>
    </w:p>
    <w:p w14:paraId="22619C52" w14:textId="77777777" w:rsidR="00180EF3" w:rsidRPr="00F25F55" w:rsidRDefault="00F25F55" w:rsidP="00180EF3">
      <w:pPr>
        <w:rPr>
          <w:lang w:val="en-US"/>
        </w:rPr>
      </w:pPr>
      <w:r>
        <w:rPr>
          <w:rFonts w:ascii="Arial" w:eastAsia="Arial" w:hAnsi="Arial" w:cs="Times New Roman"/>
          <w:szCs w:val="21"/>
          <w:lang w:val="en-GB"/>
        </w:rPr>
        <w:t xml:space="preserve">Invoices and credit notes must be sent as electronic invoices/credit notes in accordance with the standard EHF format. </w:t>
      </w:r>
      <w:proofErr w:type="spellStart"/>
      <w:r>
        <w:rPr>
          <w:rFonts w:ascii="Arial" w:eastAsia="Arial" w:hAnsi="Arial" w:cs="Times New Roman"/>
          <w:szCs w:val="21"/>
          <w:lang w:val="en-GB"/>
        </w:rPr>
        <w:t>Statsbygg's</w:t>
      </w:r>
      <w:proofErr w:type="spellEnd"/>
      <w:r>
        <w:rPr>
          <w:rFonts w:ascii="Arial" w:eastAsia="Arial" w:hAnsi="Arial" w:cs="Times New Roman"/>
          <w:szCs w:val="21"/>
          <w:lang w:val="en-GB"/>
        </w:rPr>
        <w:t xml:space="preserve"> electronic invoice address is 0192 971278374. Invoice fees are not accepted. For further information on requirements pertaining to format, attachments and labelling of invoices/credit notes, see </w:t>
      </w:r>
      <w:hyperlink r:id="rId12" w:history="1">
        <w:r>
          <w:rPr>
            <w:rFonts w:ascii="Arial" w:eastAsia="Arial" w:hAnsi="Arial" w:cs="Times New Roman"/>
            <w:szCs w:val="21"/>
            <w:lang w:val="en-GB"/>
          </w:rPr>
          <w:t>https://www.statsbygg.no/kontakt/fakturainformasjon</w:t>
        </w:r>
      </w:hyperlink>
      <w:r>
        <w:rPr>
          <w:rFonts w:ascii="Arial" w:eastAsia="Arial" w:hAnsi="Arial" w:cs="Times New Roman"/>
          <w:szCs w:val="21"/>
          <w:lang w:val="en-GB"/>
        </w:rPr>
        <w:t>.</w:t>
      </w:r>
    </w:p>
    <w:p w14:paraId="15B6B46F" w14:textId="77777777" w:rsidR="00FA6C46" w:rsidRPr="00F25F55" w:rsidRDefault="00FA6C46" w:rsidP="00FA6C46">
      <w:pPr>
        <w:rPr>
          <w:lang w:val="en-US"/>
        </w:rPr>
      </w:pPr>
    </w:p>
    <w:p w14:paraId="1D34B41C" w14:textId="77777777" w:rsidR="00FA6C46" w:rsidRPr="00F25F55" w:rsidRDefault="00F25F55" w:rsidP="00FA6C46">
      <w:pPr>
        <w:rPr>
          <w:lang w:val="en-US"/>
        </w:rPr>
      </w:pPr>
      <w:r>
        <w:rPr>
          <w:rFonts w:ascii="Arial" w:eastAsia="Arial" w:hAnsi="Arial" w:cs="Times New Roman"/>
          <w:szCs w:val="21"/>
          <w:lang w:val="en-GB"/>
        </w:rPr>
        <w:t>Non-payment owing to circumstances for which the Client is responsible entitles the Supplier to default interest in accordance with the Norwegian Act relating to Interest on Overdue Payments of 17 December 1976 (Act No. 100. Compensation cannot be claimed for financial losses over and above what is covered by the default interest.</w:t>
      </w:r>
    </w:p>
    <w:p w14:paraId="09EE48FA" w14:textId="77777777" w:rsidR="00CE30C1" w:rsidRPr="00F25F55" w:rsidRDefault="00CE30C1" w:rsidP="00FA6C46">
      <w:pPr>
        <w:rPr>
          <w:lang w:val="en-US"/>
        </w:rPr>
      </w:pPr>
    </w:p>
    <w:p w14:paraId="15725825" w14:textId="77777777" w:rsidR="00180EF3" w:rsidRPr="0097329D" w:rsidRDefault="00F25F55" w:rsidP="00FA6C46">
      <w:pPr>
        <w:rPr>
          <w:lang w:val="en-US"/>
        </w:rPr>
      </w:pPr>
      <w:bookmarkStart w:id="209" w:name="_Hlk202877919"/>
      <w:r w:rsidRPr="0097329D">
        <w:rPr>
          <w:rFonts w:ascii="Arial" w:eastAsia="Arial" w:hAnsi="Arial" w:cs="Times New Roman"/>
          <w:szCs w:val="21"/>
          <w:lang w:val="en-GB"/>
        </w:rPr>
        <w:t>Right of ownership to contractual performance is transferred to the Client as payment is made.</w:t>
      </w:r>
      <w:bookmarkEnd w:id="209"/>
    </w:p>
    <w:p w14:paraId="5EAC3531" w14:textId="77777777" w:rsidR="00986A0C" w:rsidRPr="00F25F55" w:rsidRDefault="00986A0C" w:rsidP="00986A0C">
      <w:pPr>
        <w:spacing w:line="240" w:lineRule="auto"/>
        <w:rPr>
          <w:rFonts w:ascii="Arial" w:eastAsia="Times New Roman" w:hAnsi="Arial" w:cs="Times New Roman"/>
          <w:szCs w:val="20"/>
          <w:lang w:val="en-US" w:eastAsia="nb-NO"/>
        </w:rPr>
      </w:pPr>
    </w:p>
    <w:p w14:paraId="0F818A05" w14:textId="77777777" w:rsidR="00986A0C" w:rsidRDefault="00F25F55" w:rsidP="00986A0C">
      <w:pPr>
        <w:pStyle w:val="Overskrift2"/>
        <w:rPr>
          <w:rFonts w:eastAsia="Times New Roman"/>
          <w:lang w:eastAsia="nb-NO"/>
        </w:rPr>
      </w:pPr>
      <w:bookmarkStart w:id="210" w:name="_Toc154039264"/>
      <w:bookmarkStart w:id="211" w:name="_Toc213146469"/>
      <w:r>
        <w:rPr>
          <w:rFonts w:ascii="Arial" w:eastAsia="Arial" w:hAnsi="Arial" w:cs="Times New Roman"/>
          <w:bCs/>
          <w:color w:val="000000"/>
          <w:lang w:val="en-GB" w:eastAsia="nb-NO"/>
        </w:rPr>
        <w:lastRenderedPageBreak/>
        <w:t>Invoice</w:t>
      </w:r>
      <w:bookmarkEnd w:id="210"/>
      <w:r>
        <w:rPr>
          <w:rFonts w:ascii="Arial" w:eastAsia="Arial" w:hAnsi="Arial" w:cs="Times New Roman"/>
          <w:bCs/>
          <w:color w:val="000000"/>
          <w:lang w:val="en-GB" w:eastAsia="nb-NO"/>
        </w:rPr>
        <w:t xml:space="preserve"> from the Client</w:t>
      </w:r>
      <w:bookmarkEnd w:id="211"/>
    </w:p>
    <w:p w14:paraId="7798A6E6" w14:textId="77777777" w:rsidR="00522522" w:rsidRPr="0097329D" w:rsidRDefault="00522522" w:rsidP="00522522">
      <w:pPr>
        <w:rPr>
          <w:lang w:eastAsia="nb-NO"/>
        </w:rPr>
      </w:pPr>
    </w:p>
    <w:p w14:paraId="3647B187" w14:textId="77777777" w:rsidR="0018513C" w:rsidRPr="0097329D" w:rsidRDefault="00F25F55" w:rsidP="00421B08">
      <w:pPr>
        <w:spacing w:line="240" w:lineRule="auto"/>
        <w:rPr>
          <w:i/>
          <w:iCs/>
          <w:lang w:val="en-US"/>
        </w:rPr>
      </w:pPr>
      <w:r w:rsidRPr="0097329D">
        <w:rPr>
          <w:rFonts w:ascii="Arial" w:eastAsia="Arial" w:hAnsi="Arial" w:cs="Times New Roman"/>
          <w:szCs w:val="21"/>
          <w:lang w:val="en-GB" w:eastAsia="nb-NO"/>
        </w:rPr>
        <w:t>The Supplier is obligated to make payment within 28 days of having received the invoice.</w:t>
      </w:r>
    </w:p>
    <w:p w14:paraId="77725823" w14:textId="77777777" w:rsidR="00FA6C46" w:rsidRPr="00C5582C" w:rsidRDefault="00F25F55" w:rsidP="00FA6C46">
      <w:pPr>
        <w:pStyle w:val="Overskrift1"/>
      </w:pPr>
      <w:bookmarkStart w:id="212" w:name="_Toc424305525"/>
      <w:bookmarkStart w:id="213" w:name="_Toc435186751"/>
      <w:bookmarkStart w:id="214" w:name="_Toc435187055"/>
      <w:bookmarkStart w:id="215" w:name="_Toc213146470"/>
      <w:bookmarkStart w:id="216" w:name="_Toc23863479"/>
      <w:bookmarkStart w:id="217" w:name="_Toc56511725"/>
      <w:r>
        <w:rPr>
          <w:rFonts w:eastAsia="Arial"/>
          <w:bCs/>
          <w:color w:val="000000"/>
          <w:lang w:val="en-GB"/>
        </w:rPr>
        <w:t>Receiving inspection</w:t>
      </w:r>
      <w:bookmarkEnd w:id="212"/>
      <w:bookmarkEnd w:id="213"/>
      <w:bookmarkEnd w:id="214"/>
      <w:bookmarkEnd w:id="215"/>
    </w:p>
    <w:p w14:paraId="78AC3D95" w14:textId="60D35212" w:rsidR="00FA6C46" w:rsidRPr="00F25F55" w:rsidRDefault="00F25F55" w:rsidP="00FA6C46">
      <w:pPr>
        <w:rPr>
          <w:lang w:val="en-US"/>
        </w:rPr>
      </w:pPr>
      <w:r>
        <w:rPr>
          <w:rFonts w:ascii="Arial" w:eastAsia="Arial" w:hAnsi="Arial" w:cs="Times New Roman"/>
          <w:szCs w:val="21"/>
          <w:lang w:val="en-GB"/>
        </w:rPr>
        <w:t>When the deliverables arrive at the delivery address, a receiving inspection must be held. Receiving inspection means counting the components of the deliverables and checking the documentation in relation to the contract. The receiving inspection cannot be held without the Client being present. The Supplier must advise the Client in sufficient time of the date of the receiving inspection and if an agreed receiving inspection cannot be held as scheduled. A receiving inspection report must be drawn up and signed by both parties.</w:t>
      </w:r>
    </w:p>
    <w:p w14:paraId="02C37B89" w14:textId="77777777" w:rsidR="00FA6C46" w:rsidRPr="00C5582C" w:rsidRDefault="00F25F55" w:rsidP="00FA6C46">
      <w:pPr>
        <w:pStyle w:val="Overskrift1"/>
      </w:pPr>
      <w:bookmarkStart w:id="218" w:name="_Toc424305526"/>
      <w:bookmarkStart w:id="219" w:name="_Toc435186752"/>
      <w:bookmarkStart w:id="220" w:name="_Toc435187056"/>
      <w:bookmarkStart w:id="221" w:name="_Toc213146471"/>
      <w:r>
        <w:rPr>
          <w:rFonts w:eastAsia="Arial"/>
          <w:bCs/>
          <w:color w:val="000000"/>
          <w:lang w:val="en-GB"/>
        </w:rPr>
        <w:t>Commissioning period,</w:t>
      </w:r>
      <w:bookmarkEnd w:id="216"/>
      <w:bookmarkEnd w:id="217"/>
      <w:r>
        <w:rPr>
          <w:rFonts w:eastAsia="Arial"/>
          <w:bCs/>
          <w:color w:val="000000"/>
          <w:lang w:val="en-GB"/>
        </w:rPr>
        <w:t xml:space="preserve"> handover, etc.</w:t>
      </w:r>
      <w:bookmarkEnd w:id="218"/>
      <w:bookmarkEnd w:id="219"/>
      <w:bookmarkEnd w:id="220"/>
      <w:bookmarkEnd w:id="221"/>
    </w:p>
    <w:p w14:paraId="2066FABB" w14:textId="77777777" w:rsidR="00FA6C46" w:rsidRPr="00C5582C" w:rsidRDefault="00F25F55" w:rsidP="00237DA6">
      <w:pPr>
        <w:pStyle w:val="Overskrift2"/>
      </w:pPr>
      <w:bookmarkStart w:id="222" w:name="_Toc424305527"/>
      <w:bookmarkStart w:id="223" w:name="_Toc435186753"/>
      <w:bookmarkStart w:id="224" w:name="_Toc435187057"/>
      <w:bookmarkStart w:id="225" w:name="_Toc213146472"/>
      <w:bookmarkStart w:id="226" w:name="_Toc23863480"/>
      <w:bookmarkStart w:id="227" w:name="_Toc56511726"/>
      <w:r>
        <w:rPr>
          <w:rFonts w:ascii="Arial" w:eastAsia="Arial" w:hAnsi="Arial" w:cs="Times New Roman"/>
          <w:bCs/>
          <w:color w:val="000000"/>
          <w:lang w:val="en-GB"/>
        </w:rPr>
        <w:t>Preparation for Commissioning period/handover</w:t>
      </w:r>
      <w:bookmarkEnd w:id="222"/>
      <w:bookmarkEnd w:id="223"/>
      <w:bookmarkEnd w:id="224"/>
      <w:bookmarkEnd w:id="225"/>
    </w:p>
    <w:p w14:paraId="29ADA81C" w14:textId="77777777" w:rsidR="00FA6C46" w:rsidRPr="00C5582C" w:rsidRDefault="00FA6C46" w:rsidP="00FA6C46"/>
    <w:p w14:paraId="0617124B" w14:textId="77777777" w:rsidR="00FA6C46" w:rsidRPr="00F25F55" w:rsidRDefault="00F25F55" w:rsidP="00FA6C46">
      <w:pPr>
        <w:rPr>
          <w:lang w:val="en-US"/>
        </w:rPr>
      </w:pPr>
      <w:r>
        <w:rPr>
          <w:rFonts w:ascii="Arial" w:eastAsia="Arial" w:hAnsi="Arial" w:cs="Times New Roman"/>
          <w:szCs w:val="21"/>
          <w:lang w:val="en-GB"/>
        </w:rPr>
        <w:t xml:space="preserve">The Supplier shall give reasonable advance notice of any adjustments, testing, or related activities to be performed on technical installations.  The notice must state what conditions </w:t>
      </w:r>
      <w:proofErr w:type="gramStart"/>
      <w:r>
        <w:rPr>
          <w:rFonts w:ascii="Arial" w:eastAsia="Arial" w:hAnsi="Arial" w:cs="Times New Roman"/>
          <w:szCs w:val="21"/>
          <w:lang w:val="en-GB"/>
        </w:rPr>
        <w:t>have to</w:t>
      </w:r>
      <w:proofErr w:type="gramEnd"/>
      <w:r>
        <w:rPr>
          <w:rFonts w:ascii="Arial" w:eastAsia="Arial" w:hAnsi="Arial" w:cs="Times New Roman"/>
          <w:szCs w:val="21"/>
          <w:lang w:val="en-GB"/>
        </w:rPr>
        <w:t xml:space="preserve"> be met for such activities to be carried out.  If certain actions are required on the part of other suppliers, or if other suppliers </w:t>
      </w:r>
      <w:proofErr w:type="gramStart"/>
      <w:r>
        <w:rPr>
          <w:rFonts w:ascii="Arial" w:eastAsia="Arial" w:hAnsi="Arial" w:cs="Times New Roman"/>
          <w:szCs w:val="21"/>
          <w:lang w:val="en-GB"/>
        </w:rPr>
        <w:t>have to</w:t>
      </w:r>
      <w:proofErr w:type="gramEnd"/>
      <w:r>
        <w:rPr>
          <w:rFonts w:ascii="Arial" w:eastAsia="Arial" w:hAnsi="Arial" w:cs="Times New Roman"/>
          <w:szCs w:val="21"/>
          <w:lang w:val="en-GB"/>
        </w:rPr>
        <w:t xml:space="preserve"> take part in the tests, this must be specified in the notice.</w:t>
      </w:r>
    </w:p>
    <w:p w14:paraId="3E256BBD" w14:textId="77777777" w:rsidR="00FA6C46" w:rsidRPr="00F25F55" w:rsidRDefault="00FA6C46" w:rsidP="00FA6C46">
      <w:pPr>
        <w:rPr>
          <w:lang w:val="en-US"/>
        </w:rPr>
      </w:pPr>
    </w:p>
    <w:p w14:paraId="3CA2F6BF" w14:textId="77777777" w:rsidR="00FA6C46" w:rsidRPr="00F25F55" w:rsidRDefault="00F25F55" w:rsidP="00FA6C46">
      <w:pPr>
        <w:rPr>
          <w:lang w:val="en-US"/>
        </w:rPr>
      </w:pPr>
      <w:r>
        <w:rPr>
          <w:rFonts w:ascii="Arial" w:eastAsia="Arial" w:hAnsi="Arial" w:cs="Times New Roman"/>
          <w:szCs w:val="21"/>
          <w:lang w:val="en-GB"/>
        </w:rPr>
        <w:t>All adjustments, testing, and related activities must be completed prior to the commencement of the commissioning period, where applicable, or otherwise before the initiation of the handover procedure.</w:t>
      </w:r>
    </w:p>
    <w:p w14:paraId="52E0C2FF" w14:textId="77777777" w:rsidR="00FA6C46" w:rsidRPr="00F25F55" w:rsidRDefault="00FA6C46" w:rsidP="00FA6C46">
      <w:pPr>
        <w:rPr>
          <w:lang w:val="en-US"/>
        </w:rPr>
      </w:pPr>
      <w:bookmarkStart w:id="228" w:name="_Toc424305528"/>
    </w:p>
    <w:p w14:paraId="13A580AA" w14:textId="77777777" w:rsidR="00FA6C46" w:rsidRPr="00C5582C" w:rsidRDefault="00F25F55" w:rsidP="00FA6C46">
      <w:pPr>
        <w:pStyle w:val="Overskrift2"/>
      </w:pPr>
      <w:bookmarkStart w:id="229" w:name="_Toc435186754"/>
      <w:bookmarkStart w:id="230" w:name="_Toc435187058"/>
      <w:bookmarkStart w:id="231" w:name="_Toc213146473"/>
      <w:r>
        <w:rPr>
          <w:rFonts w:ascii="Arial" w:eastAsia="Arial" w:hAnsi="Arial" w:cs="Times New Roman"/>
          <w:bCs/>
          <w:color w:val="000000"/>
          <w:lang w:val="en-GB"/>
        </w:rPr>
        <w:t>Commissioning</w:t>
      </w:r>
      <w:bookmarkEnd w:id="226"/>
      <w:bookmarkEnd w:id="227"/>
      <w:bookmarkEnd w:id="228"/>
      <w:bookmarkEnd w:id="229"/>
      <w:bookmarkEnd w:id="230"/>
      <w:bookmarkEnd w:id="231"/>
    </w:p>
    <w:p w14:paraId="4F45ACEF" w14:textId="77777777" w:rsidR="00FA6C46" w:rsidRPr="00C5582C" w:rsidRDefault="00FA6C46" w:rsidP="00FA6C46"/>
    <w:p w14:paraId="3F0828FD" w14:textId="77777777" w:rsidR="00FA6C46" w:rsidRPr="00F25F55" w:rsidRDefault="00F25F55" w:rsidP="00FA6C46">
      <w:pPr>
        <w:rPr>
          <w:lang w:val="en-US"/>
        </w:rPr>
      </w:pPr>
      <w:r>
        <w:rPr>
          <w:rFonts w:ascii="Arial" w:eastAsia="Arial" w:hAnsi="Arial" w:cs="Times New Roman"/>
          <w:szCs w:val="21"/>
          <w:lang w:val="en-GB"/>
        </w:rPr>
        <w:t>Unless otherwise agreed in Part II of the Red Book, a commissioning period will be required. Unless otherwise agreed, the commissioning period shall take place prior to handover and last for three months. The Client must test the deliverables and check them for correct functioning during the Commissioning period.</w:t>
      </w:r>
    </w:p>
    <w:p w14:paraId="3719356C" w14:textId="77777777" w:rsidR="00FA6C46" w:rsidRPr="00F25F55" w:rsidRDefault="00FA6C46" w:rsidP="00FA6C46">
      <w:pPr>
        <w:rPr>
          <w:lang w:val="en-US"/>
        </w:rPr>
      </w:pPr>
    </w:p>
    <w:p w14:paraId="5D233CF6" w14:textId="77777777" w:rsidR="00FA6C46" w:rsidRPr="00F25F55" w:rsidRDefault="00F25F55" w:rsidP="00FA6C46">
      <w:pPr>
        <w:rPr>
          <w:i/>
          <w:iCs/>
          <w:lang w:val="en-US"/>
        </w:rPr>
      </w:pPr>
      <w:r>
        <w:rPr>
          <w:rFonts w:ascii="Arial" w:eastAsia="Arial" w:hAnsi="Arial" w:cs="Times New Roman"/>
          <w:szCs w:val="21"/>
          <w:lang w:val="en-GB"/>
        </w:rPr>
        <w:t>When the commissioning period commences, the deliverables must have been brought to the location specified in the contract, the components of the deliverables must have been counted and installed, work and other service obligations must have been completed, and the enclosed documentation must have been checked against the contract.</w:t>
      </w:r>
    </w:p>
    <w:p w14:paraId="2BE68335" w14:textId="77777777" w:rsidR="00FA6C46" w:rsidRPr="00F25F55" w:rsidRDefault="00FA6C46" w:rsidP="00FA6C46">
      <w:pPr>
        <w:rPr>
          <w:i/>
          <w:iCs/>
          <w:lang w:val="en-US"/>
        </w:rPr>
      </w:pPr>
    </w:p>
    <w:p w14:paraId="454459ED" w14:textId="77777777" w:rsidR="00FA6C46" w:rsidRPr="00F25F55" w:rsidRDefault="00F25F55" w:rsidP="00FA6C46">
      <w:pPr>
        <w:rPr>
          <w:lang w:val="en-US"/>
        </w:rPr>
      </w:pPr>
      <w:r>
        <w:rPr>
          <w:rFonts w:ascii="Arial" w:eastAsia="Arial" w:hAnsi="Arial" w:cs="Times New Roman"/>
          <w:szCs w:val="21"/>
          <w:lang w:val="en-GB"/>
        </w:rPr>
        <w:t>The counting and documentation check cannot take place without the Client being present, and the Supplier must give the Client reasonable notice of when these are scheduled to occur. The Client must confirm in writing that the count and documentation check have taken place.</w:t>
      </w:r>
    </w:p>
    <w:p w14:paraId="6A3AB27C" w14:textId="77777777" w:rsidR="00FA6C46" w:rsidRPr="00F25F55" w:rsidRDefault="00FA6C46" w:rsidP="00FA6C46">
      <w:pPr>
        <w:rPr>
          <w:lang w:val="en-US"/>
        </w:rPr>
      </w:pPr>
    </w:p>
    <w:p w14:paraId="68DE33A2" w14:textId="77777777" w:rsidR="00FA6C46" w:rsidRPr="00F25F55" w:rsidRDefault="00F25F55" w:rsidP="00FA6C46">
      <w:pPr>
        <w:rPr>
          <w:lang w:val="en-US"/>
        </w:rPr>
      </w:pPr>
      <w:r>
        <w:rPr>
          <w:rFonts w:ascii="Arial" w:eastAsia="Arial" w:hAnsi="Arial" w:cs="Times New Roman"/>
          <w:szCs w:val="21"/>
          <w:lang w:val="en-GB"/>
        </w:rPr>
        <w:t>If installation, work or other service obligations are covered by the contract, the Client must confirm in writing that they have been fulfilled.</w:t>
      </w:r>
    </w:p>
    <w:p w14:paraId="2F6FBFF8" w14:textId="77777777" w:rsidR="00FA6C46" w:rsidRPr="00F25F55" w:rsidRDefault="00FA6C46" w:rsidP="00FA6C46">
      <w:pPr>
        <w:rPr>
          <w:lang w:val="en-US"/>
        </w:rPr>
      </w:pPr>
    </w:p>
    <w:p w14:paraId="6D245912" w14:textId="77777777" w:rsidR="00FA6C46" w:rsidRPr="00F25F55" w:rsidRDefault="00F25F55" w:rsidP="00FA6C46">
      <w:pPr>
        <w:rPr>
          <w:lang w:val="en-US"/>
        </w:rPr>
      </w:pPr>
      <w:r>
        <w:rPr>
          <w:rFonts w:ascii="Arial" w:eastAsia="Arial" w:hAnsi="Arial" w:cs="Times New Roman"/>
          <w:szCs w:val="21"/>
          <w:lang w:val="en-GB"/>
        </w:rPr>
        <w:t>Commencement of the commissioning period entails that the Client is entitled to start using the deliverables.</w:t>
      </w:r>
    </w:p>
    <w:p w14:paraId="2679E86C" w14:textId="77777777" w:rsidR="00FA6C46" w:rsidRPr="00F25F55" w:rsidRDefault="00FA6C46" w:rsidP="00FA6C46">
      <w:pPr>
        <w:rPr>
          <w:lang w:val="en-US"/>
        </w:rPr>
      </w:pPr>
    </w:p>
    <w:p w14:paraId="2DD64BD4" w14:textId="77777777" w:rsidR="00FA6C46" w:rsidRPr="00C5582C" w:rsidRDefault="00F25F55" w:rsidP="00FA6C46">
      <w:pPr>
        <w:pStyle w:val="Overskrift3"/>
        <w:ind w:left="567" w:hanging="567"/>
      </w:pPr>
      <w:bookmarkStart w:id="232" w:name="_Toc435186755"/>
      <w:bookmarkStart w:id="233" w:name="_Toc435187059"/>
      <w:bookmarkStart w:id="234" w:name="_Toc213146474"/>
      <w:r>
        <w:rPr>
          <w:rFonts w:ascii="Arial" w:eastAsia="Arial" w:hAnsi="Arial" w:cs="Times New Roman"/>
          <w:bCs/>
          <w:color w:val="000000"/>
          <w:lang w:val="en-GB"/>
        </w:rPr>
        <w:t>Training and support</w:t>
      </w:r>
      <w:bookmarkEnd w:id="232"/>
      <w:bookmarkEnd w:id="233"/>
      <w:bookmarkEnd w:id="234"/>
    </w:p>
    <w:p w14:paraId="1127E0A1" w14:textId="77777777" w:rsidR="00FA6C46" w:rsidRPr="00C5582C" w:rsidRDefault="00FA6C46" w:rsidP="00FA6C46">
      <w:pPr>
        <w:jc w:val="both"/>
      </w:pPr>
    </w:p>
    <w:p w14:paraId="41E14772" w14:textId="77777777" w:rsidR="00FA6C46" w:rsidRPr="00F25F55" w:rsidRDefault="00F25F55" w:rsidP="00FA6C46">
      <w:pPr>
        <w:jc w:val="both"/>
        <w:rPr>
          <w:lang w:val="en-US"/>
        </w:rPr>
      </w:pPr>
      <w:r>
        <w:rPr>
          <w:rFonts w:ascii="Arial" w:eastAsia="Arial" w:hAnsi="Arial" w:cs="Times New Roman"/>
          <w:szCs w:val="21"/>
          <w:lang w:val="en-GB"/>
        </w:rPr>
        <w:t xml:space="preserve">The Supplier shall ensure that the Client’s personnel receive adequate training in the operation of all equipment included in the deliverables prior to the commencement of the commissioning period and shall provide continuous support throughout the commissioning period. </w:t>
      </w:r>
    </w:p>
    <w:p w14:paraId="7A7EBAC6" w14:textId="77777777" w:rsidR="00FA6C46" w:rsidRPr="00F25F55" w:rsidRDefault="00FA6C46" w:rsidP="00FA6C46">
      <w:pPr>
        <w:jc w:val="both"/>
        <w:rPr>
          <w:lang w:val="en-US"/>
        </w:rPr>
      </w:pPr>
    </w:p>
    <w:p w14:paraId="6AD04061" w14:textId="77777777" w:rsidR="00FA6C46" w:rsidRPr="00C5582C" w:rsidRDefault="00F25F55" w:rsidP="00FA6C46">
      <w:pPr>
        <w:pStyle w:val="Overskrift3"/>
        <w:ind w:left="567" w:hanging="567"/>
      </w:pPr>
      <w:bookmarkStart w:id="235" w:name="_Toc435186756"/>
      <w:bookmarkStart w:id="236" w:name="_Toc435187060"/>
      <w:bookmarkStart w:id="237" w:name="_Toc213146475"/>
      <w:r>
        <w:rPr>
          <w:rFonts w:ascii="Arial" w:eastAsia="Arial" w:hAnsi="Arial" w:cs="Times New Roman"/>
          <w:bCs/>
          <w:color w:val="000000"/>
          <w:lang w:val="en-GB"/>
        </w:rPr>
        <w:t>Handover</w:t>
      </w:r>
      <w:bookmarkEnd w:id="235"/>
      <w:bookmarkEnd w:id="236"/>
      <w:bookmarkEnd w:id="237"/>
    </w:p>
    <w:p w14:paraId="5242AC38" w14:textId="77777777" w:rsidR="00FA6C46" w:rsidRPr="00C5582C" w:rsidRDefault="00FA6C46" w:rsidP="00FA6C46"/>
    <w:p w14:paraId="62D5B83C" w14:textId="77777777" w:rsidR="00FA6C46" w:rsidRPr="00F25F55" w:rsidRDefault="00F25F55" w:rsidP="00FA6C46">
      <w:pPr>
        <w:rPr>
          <w:lang w:val="en-US"/>
        </w:rPr>
      </w:pPr>
      <w:r>
        <w:rPr>
          <w:rFonts w:ascii="Arial" w:eastAsia="Arial" w:hAnsi="Arial" w:cs="Times New Roman"/>
          <w:szCs w:val="21"/>
          <w:lang w:val="en-GB"/>
        </w:rPr>
        <w:t>Upon completion of the commissioning period, the deliverables shall be accepted through a formal handover procedure, unless the Client is entitled to refuse acceptance pursuant to Section 18.6.</w:t>
      </w:r>
    </w:p>
    <w:p w14:paraId="3C09B21C" w14:textId="77777777" w:rsidR="009112F7" w:rsidRPr="00F25F55" w:rsidRDefault="009112F7" w:rsidP="00FA6C46">
      <w:pPr>
        <w:rPr>
          <w:lang w:val="en-US"/>
        </w:rPr>
      </w:pPr>
    </w:p>
    <w:p w14:paraId="5B02AD9E" w14:textId="77777777" w:rsidR="00FA6C46" w:rsidRPr="00C5582C" w:rsidRDefault="00F25F55" w:rsidP="00FA6C46">
      <w:pPr>
        <w:pStyle w:val="Overskrift2"/>
      </w:pPr>
      <w:bookmarkStart w:id="238" w:name="_Toc424305529"/>
      <w:bookmarkStart w:id="239" w:name="_Toc23863481"/>
      <w:bookmarkStart w:id="240" w:name="_Toc56511727"/>
      <w:bookmarkStart w:id="241" w:name="_Toc435186757"/>
      <w:bookmarkStart w:id="242" w:name="_Toc435187061"/>
      <w:bookmarkStart w:id="243" w:name="_Toc213146476"/>
      <w:r>
        <w:rPr>
          <w:rFonts w:ascii="Arial" w:eastAsia="Arial" w:hAnsi="Arial" w:cs="Times New Roman"/>
          <w:bCs/>
          <w:color w:val="000000"/>
          <w:lang w:val="en-GB"/>
        </w:rPr>
        <w:t>Notice of handover procedure</w:t>
      </w:r>
      <w:bookmarkEnd w:id="238"/>
      <w:bookmarkEnd w:id="239"/>
      <w:bookmarkEnd w:id="240"/>
      <w:bookmarkEnd w:id="241"/>
      <w:bookmarkEnd w:id="242"/>
      <w:bookmarkEnd w:id="243"/>
    </w:p>
    <w:p w14:paraId="10CB7140" w14:textId="77777777" w:rsidR="00FA6C46" w:rsidRPr="00C5582C" w:rsidRDefault="00FA6C46" w:rsidP="00FA6C46"/>
    <w:p w14:paraId="67C45879" w14:textId="77777777" w:rsidR="00FA6C46" w:rsidRPr="00F25F55" w:rsidRDefault="00F25F55" w:rsidP="00FA6C46">
      <w:pPr>
        <w:rPr>
          <w:lang w:val="en-US"/>
        </w:rPr>
      </w:pPr>
      <w:r>
        <w:rPr>
          <w:rFonts w:ascii="Arial" w:eastAsia="Arial" w:hAnsi="Arial" w:cs="Times New Roman"/>
          <w:szCs w:val="21"/>
          <w:lang w:val="en-GB"/>
        </w:rPr>
        <w:t xml:space="preserve">The Supplier shall provide the Client with reasonable written notice indicating when the deliverables will be ready for handover. </w:t>
      </w:r>
    </w:p>
    <w:p w14:paraId="72830AF2" w14:textId="77777777" w:rsidR="00FA6C46" w:rsidRPr="00F25F55" w:rsidRDefault="00FA6C46" w:rsidP="00FA6C46">
      <w:pPr>
        <w:rPr>
          <w:lang w:val="en-US"/>
        </w:rPr>
      </w:pPr>
    </w:p>
    <w:p w14:paraId="2847E2D2" w14:textId="77777777" w:rsidR="00FA6C46" w:rsidRPr="00F25F55" w:rsidRDefault="00F25F55" w:rsidP="00FA6C46">
      <w:pPr>
        <w:rPr>
          <w:lang w:val="en-US"/>
        </w:rPr>
      </w:pPr>
      <w:r>
        <w:rPr>
          <w:rFonts w:ascii="Arial" w:eastAsia="Arial" w:hAnsi="Arial" w:cs="Times New Roman"/>
          <w:szCs w:val="21"/>
          <w:lang w:val="en-GB"/>
        </w:rPr>
        <w:t>Following such notification, either party may, with reasonable advance notice, request that a handover procedure be conducted. A notice period of 14 days from the date of receipt of the request shall generally be deemed reasonable.</w:t>
      </w:r>
    </w:p>
    <w:p w14:paraId="68D56455" w14:textId="77777777" w:rsidR="00FA6C46" w:rsidRPr="00F25F55" w:rsidRDefault="00FA6C46" w:rsidP="00FA6C46">
      <w:pPr>
        <w:rPr>
          <w:lang w:val="en-US"/>
        </w:rPr>
      </w:pPr>
    </w:p>
    <w:p w14:paraId="5D770D1C" w14:textId="77777777" w:rsidR="00FA6C46" w:rsidRPr="00C5582C" w:rsidRDefault="00F25F55" w:rsidP="00FA6C46">
      <w:pPr>
        <w:pStyle w:val="Overskrift2"/>
      </w:pPr>
      <w:bookmarkStart w:id="244" w:name="_Toc23863482"/>
      <w:bookmarkStart w:id="245" w:name="_Toc56511728"/>
      <w:bookmarkStart w:id="246" w:name="_Toc424305530"/>
      <w:bookmarkStart w:id="247" w:name="_Toc435186758"/>
      <w:bookmarkStart w:id="248" w:name="_Toc435187062"/>
      <w:bookmarkStart w:id="249" w:name="_Toc213146477"/>
      <w:r>
        <w:rPr>
          <w:rFonts w:ascii="Arial" w:eastAsia="Arial" w:hAnsi="Arial" w:cs="Times New Roman"/>
          <w:bCs/>
          <w:color w:val="000000"/>
          <w:lang w:val="en-GB"/>
        </w:rPr>
        <w:t>Handover procedure</w:t>
      </w:r>
      <w:bookmarkEnd w:id="244"/>
      <w:bookmarkEnd w:id="245"/>
      <w:bookmarkEnd w:id="246"/>
      <w:bookmarkEnd w:id="247"/>
      <w:bookmarkEnd w:id="248"/>
      <w:bookmarkEnd w:id="249"/>
    </w:p>
    <w:p w14:paraId="3B3ECB28" w14:textId="77777777" w:rsidR="00FA6C46" w:rsidRPr="00C5582C" w:rsidRDefault="00FA6C46" w:rsidP="00FA6C46"/>
    <w:p w14:paraId="73048B27" w14:textId="77777777" w:rsidR="00FA6C46" w:rsidRPr="00F25F55" w:rsidRDefault="00F25F55" w:rsidP="00FA6C46">
      <w:pPr>
        <w:rPr>
          <w:lang w:val="en-US"/>
        </w:rPr>
      </w:pPr>
      <w:r>
        <w:rPr>
          <w:rFonts w:ascii="Arial" w:eastAsia="Arial" w:hAnsi="Arial" w:cs="Times New Roman"/>
          <w:szCs w:val="21"/>
          <w:lang w:val="en-GB"/>
        </w:rPr>
        <w:t>The handover procedure shall include an inspection of the deliverables.</w:t>
      </w:r>
    </w:p>
    <w:p w14:paraId="105B5E44" w14:textId="77777777" w:rsidR="00FA6C46" w:rsidRPr="00F25F55" w:rsidRDefault="00FA6C46" w:rsidP="00FA6C46">
      <w:pPr>
        <w:rPr>
          <w:lang w:val="en-US"/>
        </w:rPr>
      </w:pPr>
    </w:p>
    <w:p w14:paraId="1C3C1D5D" w14:textId="77777777" w:rsidR="00FA6C46" w:rsidRPr="00F25F55" w:rsidRDefault="00F25F55" w:rsidP="00FA6C46">
      <w:pPr>
        <w:rPr>
          <w:lang w:val="en-US"/>
        </w:rPr>
      </w:pPr>
      <w:r>
        <w:rPr>
          <w:rFonts w:ascii="Arial" w:eastAsia="Arial" w:hAnsi="Arial" w:cs="Times New Roman"/>
          <w:szCs w:val="21"/>
          <w:lang w:val="en-GB"/>
        </w:rPr>
        <w:t>If either party fails to attend a duly notified handover procedure in accordance with Section 18.3 without providing a valid justification, the other party shall be entitled to conduct the handover procedure independently.</w:t>
      </w:r>
    </w:p>
    <w:p w14:paraId="493F3746" w14:textId="77777777" w:rsidR="00FA6C46" w:rsidRPr="00F25F55" w:rsidRDefault="00FA6C46" w:rsidP="00FA6C46">
      <w:pPr>
        <w:jc w:val="both"/>
        <w:rPr>
          <w:lang w:val="en-US"/>
        </w:rPr>
      </w:pPr>
    </w:p>
    <w:p w14:paraId="19386501" w14:textId="77777777" w:rsidR="00FA6C46" w:rsidRPr="00C5582C" w:rsidRDefault="00F25F55" w:rsidP="00FA6C46">
      <w:pPr>
        <w:pStyle w:val="Overskrift2"/>
      </w:pPr>
      <w:bookmarkStart w:id="250" w:name="_Toc424305531"/>
      <w:bookmarkStart w:id="251" w:name="_Toc23863483"/>
      <w:bookmarkStart w:id="252" w:name="_Toc56511729"/>
      <w:bookmarkStart w:id="253" w:name="_Toc435186759"/>
      <w:bookmarkStart w:id="254" w:name="_Toc435187063"/>
      <w:bookmarkStart w:id="255" w:name="_Toc213146478"/>
      <w:r>
        <w:rPr>
          <w:rFonts w:ascii="Arial" w:eastAsia="Arial" w:hAnsi="Arial" w:cs="Times New Roman"/>
          <w:bCs/>
          <w:color w:val="000000"/>
          <w:lang w:val="en-GB"/>
        </w:rPr>
        <w:t>Report</w:t>
      </w:r>
      <w:bookmarkEnd w:id="250"/>
      <w:bookmarkEnd w:id="251"/>
      <w:bookmarkEnd w:id="252"/>
      <w:bookmarkEnd w:id="253"/>
      <w:bookmarkEnd w:id="254"/>
      <w:bookmarkEnd w:id="255"/>
    </w:p>
    <w:p w14:paraId="23879269" w14:textId="77777777" w:rsidR="00FA6C46" w:rsidRPr="00C5582C" w:rsidRDefault="00FA6C46" w:rsidP="00FA6C46"/>
    <w:p w14:paraId="23087EB8" w14:textId="77777777" w:rsidR="00FA6C46" w:rsidRPr="00F25F55" w:rsidRDefault="00F25F55" w:rsidP="00FA6C46">
      <w:pPr>
        <w:rPr>
          <w:rFonts w:ascii="Arial" w:hAnsi="Arial" w:cs="Arial"/>
          <w:lang w:val="en-US"/>
        </w:rPr>
      </w:pPr>
      <w:r>
        <w:rPr>
          <w:rFonts w:ascii="Arial" w:eastAsia="Arial" w:hAnsi="Arial" w:cs="Arial"/>
          <w:szCs w:val="21"/>
          <w:lang w:val="en-GB"/>
        </w:rPr>
        <w:t>A report shall be compiled following the handover procedure, documenting:</w:t>
      </w:r>
    </w:p>
    <w:p w14:paraId="17F211A4" w14:textId="77777777" w:rsidR="00FA6C46" w:rsidRPr="00F25F55" w:rsidRDefault="00FA6C46" w:rsidP="00FA6C46">
      <w:pPr>
        <w:rPr>
          <w:iCs/>
          <w:lang w:val="en-US"/>
        </w:rPr>
      </w:pPr>
    </w:p>
    <w:p w14:paraId="3C9B8E48" w14:textId="77777777" w:rsidR="00FA6C46" w:rsidRPr="00C5582C" w:rsidRDefault="00F25F55" w:rsidP="00411716">
      <w:pPr>
        <w:pStyle w:val="Listeavsnitt"/>
        <w:numPr>
          <w:ilvl w:val="0"/>
          <w:numId w:val="9"/>
        </w:numPr>
        <w:ind w:left="567" w:hanging="425"/>
      </w:pPr>
      <w:r>
        <w:rPr>
          <w:rFonts w:ascii="Arial" w:eastAsia="Arial" w:hAnsi="Arial" w:cs="Times New Roman"/>
          <w:szCs w:val="21"/>
          <w:lang w:val="en-GB"/>
        </w:rPr>
        <w:t>Attendees</w:t>
      </w:r>
    </w:p>
    <w:p w14:paraId="36AE217F" w14:textId="77777777" w:rsidR="00FA6C46" w:rsidRPr="00C5582C" w:rsidRDefault="00F25F55" w:rsidP="00411716">
      <w:pPr>
        <w:pStyle w:val="Listeavsnitt"/>
        <w:numPr>
          <w:ilvl w:val="0"/>
          <w:numId w:val="9"/>
        </w:numPr>
        <w:ind w:left="567" w:hanging="425"/>
      </w:pPr>
      <w:r>
        <w:rPr>
          <w:rFonts w:ascii="Arial" w:eastAsia="Arial" w:hAnsi="Arial" w:cs="Times New Roman"/>
          <w:szCs w:val="21"/>
          <w:lang w:val="en-GB"/>
        </w:rPr>
        <w:t>Any nonconformities identified.</w:t>
      </w:r>
    </w:p>
    <w:p w14:paraId="5147C799" w14:textId="77777777" w:rsidR="00FA6C46" w:rsidRPr="00F25F55" w:rsidRDefault="00F25F55" w:rsidP="00411716">
      <w:pPr>
        <w:pStyle w:val="Listeavsnitt"/>
        <w:numPr>
          <w:ilvl w:val="0"/>
          <w:numId w:val="9"/>
        </w:numPr>
        <w:ind w:left="567" w:hanging="425"/>
        <w:rPr>
          <w:lang w:val="en-US"/>
        </w:rPr>
      </w:pPr>
      <w:r>
        <w:rPr>
          <w:rFonts w:ascii="Arial" w:eastAsia="Arial" w:hAnsi="Arial" w:cs="Times New Roman"/>
          <w:szCs w:val="21"/>
          <w:lang w:val="en-GB"/>
        </w:rPr>
        <w:t>Deadline for correcting identified nonconformities and date of re-inspection, if any.</w:t>
      </w:r>
    </w:p>
    <w:p w14:paraId="49C116D7" w14:textId="77777777" w:rsidR="00FA6C46" w:rsidRPr="00F25F55" w:rsidRDefault="00F25F55" w:rsidP="00411716">
      <w:pPr>
        <w:pStyle w:val="Listeavsnitt"/>
        <w:numPr>
          <w:ilvl w:val="0"/>
          <w:numId w:val="9"/>
        </w:numPr>
        <w:ind w:left="567" w:hanging="425"/>
        <w:rPr>
          <w:iCs/>
          <w:lang w:val="en-US"/>
        </w:rPr>
      </w:pPr>
      <w:r>
        <w:rPr>
          <w:rFonts w:ascii="Arial" w:eastAsia="Arial" w:hAnsi="Arial" w:cs="Times New Roman"/>
          <w:szCs w:val="21"/>
          <w:lang w:val="en-GB"/>
        </w:rPr>
        <w:t>Whether the deliverables are accepted or acceptance is refused.</w:t>
      </w:r>
    </w:p>
    <w:p w14:paraId="0F962347" w14:textId="77777777" w:rsidR="00FA6C46" w:rsidRPr="00F25F55" w:rsidRDefault="00FA6C46" w:rsidP="00FA6C46">
      <w:pPr>
        <w:rPr>
          <w:iCs/>
          <w:lang w:val="en-US"/>
        </w:rPr>
      </w:pPr>
    </w:p>
    <w:p w14:paraId="0DD42739" w14:textId="77777777" w:rsidR="00FA6C46" w:rsidRPr="00F25F55" w:rsidRDefault="00F25F55" w:rsidP="00FA6C46">
      <w:pPr>
        <w:rPr>
          <w:lang w:val="en-US"/>
        </w:rPr>
      </w:pPr>
      <w:r>
        <w:rPr>
          <w:rFonts w:ascii="Arial" w:eastAsia="Arial" w:hAnsi="Arial" w:cs="Times New Roman"/>
          <w:szCs w:val="21"/>
          <w:lang w:val="en-GB"/>
        </w:rPr>
        <w:t>If the Client refuses to accept delivery, the Client must state the reasons for this in the report. If the Supplier does not accept the refusal, the Supplier must state the reasons for this in the report. The same applies if the parties disagree on a nonconformity identified in the deliverables.</w:t>
      </w:r>
    </w:p>
    <w:p w14:paraId="1EF173AD" w14:textId="77777777" w:rsidR="00FA6C46" w:rsidRPr="00F25F55" w:rsidRDefault="00FA6C46" w:rsidP="00FA6C46">
      <w:pPr>
        <w:rPr>
          <w:lang w:val="en-US"/>
        </w:rPr>
      </w:pPr>
    </w:p>
    <w:p w14:paraId="2FEF6FA4" w14:textId="77777777" w:rsidR="005E673B" w:rsidRPr="00F25F55" w:rsidRDefault="00F25F55" w:rsidP="005E673B">
      <w:pPr>
        <w:spacing w:after="160" w:line="259" w:lineRule="auto"/>
        <w:rPr>
          <w:lang w:val="en-US"/>
        </w:rPr>
      </w:pPr>
      <w:r>
        <w:rPr>
          <w:rFonts w:ascii="Arial" w:eastAsia="Arial" w:hAnsi="Arial" w:cs="Times New Roman"/>
          <w:szCs w:val="21"/>
          <w:lang w:val="en-GB"/>
        </w:rPr>
        <w:t>The report shall be signed by the parties who are present. The parties must each receive a copy of the signed report.</w:t>
      </w:r>
      <w:bookmarkStart w:id="256" w:name="_Toc424305532"/>
      <w:bookmarkStart w:id="257" w:name="_Toc23863484"/>
      <w:bookmarkStart w:id="258" w:name="_Toc56511730"/>
      <w:bookmarkStart w:id="259" w:name="_Toc435186760"/>
      <w:bookmarkStart w:id="260" w:name="_Toc435187064"/>
    </w:p>
    <w:p w14:paraId="0F9ABE79" w14:textId="77777777" w:rsidR="00FA6C46" w:rsidRPr="00F25F55" w:rsidRDefault="00F25F55" w:rsidP="005E673B">
      <w:pPr>
        <w:pStyle w:val="Overskrift2"/>
        <w:rPr>
          <w:lang w:val="en-US"/>
        </w:rPr>
      </w:pPr>
      <w:bookmarkStart w:id="261" w:name="_Toc213146479"/>
      <w:r>
        <w:rPr>
          <w:rFonts w:ascii="Arial" w:eastAsia="Arial" w:hAnsi="Arial" w:cs="Times New Roman"/>
          <w:bCs/>
          <w:color w:val="000000"/>
          <w:lang w:val="en-GB"/>
        </w:rPr>
        <w:t>The Client’s right to refuse acceptance</w:t>
      </w:r>
      <w:bookmarkEnd w:id="256"/>
      <w:bookmarkEnd w:id="257"/>
      <w:bookmarkEnd w:id="258"/>
      <w:bookmarkEnd w:id="259"/>
      <w:bookmarkEnd w:id="260"/>
      <w:bookmarkEnd w:id="261"/>
    </w:p>
    <w:p w14:paraId="3E89DDE8" w14:textId="77777777" w:rsidR="00FA6C46" w:rsidRPr="00F25F55" w:rsidRDefault="00FA6C46" w:rsidP="00FA6C46">
      <w:pPr>
        <w:rPr>
          <w:lang w:val="en-US"/>
        </w:rPr>
      </w:pPr>
    </w:p>
    <w:p w14:paraId="4A12DEBA" w14:textId="77777777" w:rsidR="00FA6C46" w:rsidRPr="00F25F55" w:rsidRDefault="00F25F55" w:rsidP="00FA6C46">
      <w:pPr>
        <w:rPr>
          <w:lang w:val="en-US"/>
        </w:rPr>
      </w:pPr>
      <w:r>
        <w:rPr>
          <w:rFonts w:ascii="Arial" w:eastAsia="Arial" w:hAnsi="Arial" w:cs="Times New Roman"/>
          <w:szCs w:val="21"/>
          <w:lang w:val="en-GB"/>
        </w:rPr>
        <w:lastRenderedPageBreak/>
        <w:t>The Client may refuse to accept the deliverables if nonconformities identified at the handover if correcting the conformities would prevent the intended use of the deliverable to an extent that gives the Client reasonable grounds for refusing acceptance.</w:t>
      </w:r>
    </w:p>
    <w:p w14:paraId="50F7706B" w14:textId="77777777" w:rsidR="00FA6C46" w:rsidRPr="00F25F55" w:rsidRDefault="00FA6C46" w:rsidP="00FA6C46">
      <w:pPr>
        <w:rPr>
          <w:lang w:val="en-US"/>
        </w:rPr>
      </w:pPr>
    </w:p>
    <w:p w14:paraId="3FA09376" w14:textId="77777777" w:rsidR="00FA6C46" w:rsidRPr="00F25F55" w:rsidRDefault="00F25F55" w:rsidP="00FA6C46">
      <w:pPr>
        <w:rPr>
          <w:lang w:val="en-US"/>
        </w:rPr>
      </w:pPr>
      <w:r>
        <w:rPr>
          <w:rFonts w:ascii="Arial" w:eastAsia="Arial" w:hAnsi="Arial" w:cs="Times New Roman"/>
          <w:szCs w:val="21"/>
          <w:lang w:val="en-GB"/>
        </w:rPr>
        <w:t>The Client reserves the right to refuse acceptance of the deliverables if any testing, adjustments, or documentation—whether stipulated in the contract or required as part of the handover procedure—have not been completed, provided such elements are necessary for the Client to evaluate whether the contractual requirements have been fulfilled.</w:t>
      </w:r>
    </w:p>
    <w:p w14:paraId="0E45E080" w14:textId="77777777" w:rsidR="00FA6C46" w:rsidRPr="00F25F55" w:rsidRDefault="00FA6C46" w:rsidP="00FA6C46">
      <w:pPr>
        <w:rPr>
          <w:lang w:val="en-US"/>
        </w:rPr>
      </w:pPr>
    </w:p>
    <w:p w14:paraId="29C23EAE" w14:textId="77777777" w:rsidR="00FA6C46" w:rsidRPr="00F25F55" w:rsidRDefault="00F25F55" w:rsidP="00FA6C46">
      <w:pPr>
        <w:rPr>
          <w:lang w:val="en-US"/>
        </w:rPr>
      </w:pPr>
      <w:r>
        <w:rPr>
          <w:rFonts w:ascii="Arial" w:eastAsia="Arial" w:hAnsi="Arial" w:cs="Times New Roman"/>
          <w:szCs w:val="21"/>
          <w:lang w:val="en-GB"/>
        </w:rPr>
        <w:t>The Client may refuse to accept the deliverables before the agreed handover date.</w:t>
      </w:r>
    </w:p>
    <w:p w14:paraId="1BEB6B2F" w14:textId="77777777" w:rsidR="00FA6C46" w:rsidRPr="00F25F55" w:rsidRDefault="00FA6C46" w:rsidP="00FA6C46">
      <w:pPr>
        <w:jc w:val="both"/>
        <w:rPr>
          <w:lang w:val="en-US"/>
        </w:rPr>
      </w:pPr>
    </w:p>
    <w:p w14:paraId="317BB8FA" w14:textId="77777777" w:rsidR="00FA6C46" w:rsidRPr="00C5582C" w:rsidRDefault="00F25F55" w:rsidP="00FA6C46">
      <w:pPr>
        <w:pStyle w:val="Overskrift2"/>
      </w:pPr>
      <w:bookmarkStart w:id="262" w:name="_Toc424305533"/>
      <w:bookmarkStart w:id="263" w:name="_Toc435186761"/>
      <w:bookmarkStart w:id="264" w:name="_Toc435187065"/>
      <w:bookmarkStart w:id="265" w:name="_Toc213146480"/>
      <w:r>
        <w:rPr>
          <w:rFonts w:ascii="Arial" w:eastAsia="Arial" w:hAnsi="Arial" w:cs="Times New Roman"/>
          <w:bCs/>
          <w:color w:val="000000"/>
          <w:lang w:val="en-GB"/>
        </w:rPr>
        <w:t>Partial handover</w:t>
      </w:r>
      <w:bookmarkEnd w:id="262"/>
      <w:bookmarkEnd w:id="263"/>
      <w:bookmarkEnd w:id="264"/>
      <w:bookmarkEnd w:id="265"/>
    </w:p>
    <w:p w14:paraId="72740C8F" w14:textId="77777777" w:rsidR="00FA6C46" w:rsidRPr="00C5582C" w:rsidRDefault="00FA6C46" w:rsidP="00FA6C46"/>
    <w:p w14:paraId="6912BD90" w14:textId="77777777" w:rsidR="00FA6C46" w:rsidRPr="00F25F55" w:rsidRDefault="00F25F55" w:rsidP="00FA6C46">
      <w:pPr>
        <w:rPr>
          <w:lang w:val="en-US"/>
        </w:rPr>
      </w:pPr>
      <w:r>
        <w:rPr>
          <w:rFonts w:ascii="Arial" w:eastAsia="Arial" w:hAnsi="Arial" w:cs="Times New Roman"/>
          <w:szCs w:val="21"/>
          <w:lang w:val="en-GB"/>
        </w:rPr>
        <w:t xml:space="preserve">The Client is entitled to accept parts of the deliverables by means of a handover procedure after first notifying the Supplier in writing.  If the partial handover entails additional costs for the Supplier or interferes with the Supplier's schedule, the provisions of Section 11 above will apply. </w:t>
      </w:r>
    </w:p>
    <w:p w14:paraId="0EFF21A5" w14:textId="77777777" w:rsidR="00FA6C46" w:rsidRPr="00F25F55" w:rsidRDefault="00FA6C46" w:rsidP="00FA6C46">
      <w:pPr>
        <w:rPr>
          <w:lang w:val="en-US"/>
        </w:rPr>
      </w:pPr>
    </w:p>
    <w:p w14:paraId="6CBA72BB" w14:textId="3D47A805" w:rsidR="00FA6C46" w:rsidRPr="00F25F55" w:rsidRDefault="00F25F55" w:rsidP="00FA6C46">
      <w:pPr>
        <w:rPr>
          <w:lang w:val="en-US"/>
        </w:rPr>
      </w:pPr>
      <w:r>
        <w:rPr>
          <w:rFonts w:ascii="Arial" w:eastAsia="Arial" w:hAnsi="Arial" w:cs="Times New Roman"/>
          <w:szCs w:val="21"/>
          <w:lang w:val="en-GB"/>
        </w:rPr>
        <w:t xml:space="preserve">Partial handover must take place by way of a handover procedure. The provisions in Section 18 apply to partial handover insofar as they are applicable.  In the case of partial handover it must be specified as to which of the deliverables have been completed, which have not been completed and what nonconformities may exist. The Client must accept the parts that have been completed. The other parts will be accepted at a separate handover procedure when they are complete. </w:t>
      </w:r>
    </w:p>
    <w:p w14:paraId="47D06E30" w14:textId="77777777" w:rsidR="00FA6C46" w:rsidRPr="00F25F55" w:rsidRDefault="00FA6C46" w:rsidP="00FA6C46">
      <w:pPr>
        <w:rPr>
          <w:lang w:val="en-US"/>
        </w:rPr>
      </w:pPr>
    </w:p>
    <w:p w14:paraId="222003D4" w14:textId="77777777" w:rsidR="00FA6C46" w:rsidRPr="00F25F55" w:rsidRDefault="00F25F55" w:rsidP="00FA6C46">
      <w:pPr>
        <w:rPr>
          <w:lang w:val="en-US"/>
        </w:rPr>
      </w:pPr>
      <w:r>
        <w:rPr>
          <w:rFonts w:ascii="Arial" w:eastAsia="Arial" w:hAnsi="Arial" w:cs="Times New Roman"/>
          <w:szCs w:val="21"/>
          <w:lang w:val="en-GB"/>
        </w:rPr>
        <w:t>The Supplier's duty to insure all the deliverables will continue to apply until all the deliverables have been accepted. The Supplier is entitled to payment for the part of the deliverables that is accepted in accordance with Section 16. In the event of partial handover pursuant to this provision, any running daily liquidated damages will be reduced pro rata.</w:t>
      </w:r>
    </w:p>
    <w:p w14:paraId="413F8E11" w14:textId="77777777" w:rsidR="00FA6C46" w:rsidRPr="00F25F55" w:rsidRDefault="00FA6C46" w:rsidP="00FA6C46">
      <w:pPr>
        <w:rPr>
          <w:i/>
          <w:iCs/>
          <w:lang w:val="en-US"/>
        </w:rPr>
      </w:pPr>
    </w:p>
    <w:p w14:paraId="3E3A08E7" w14:textId="77777777" w:rsidR="00FA6C46" w:rsidRPr="00C5582C" w:rsidRDefault="00F25F55" w:rsidP="00FA6C46">
      <w:pPr>
        <w:pStyle w:val="Overskrift2"/>
      </w:pPr>
      <w:bookmarkStart w:id="266" w:name="_Toc424305534"/>
      <w:bookmarkStart w:id="267" w:name="_Toc23863486"/>
      <w:bookmarkStart w:id="268" w:name="_Toc56511732"/>
      <w:bookmarkStart w:id="269" w:name="_Toc435186762"/>
      <w:bookmarkStart w:id="270" w:name="_Toc435187066"/>
      <w:bookmarkStart w:id="271" w:name="_Toc213146481"/>
      <w:r>
        <w:rPr>
          <w:rFonts w:ascii="Arial" w:eastAsia="Arial" w:hAnsi="Arial" w:cs="Times New Roman"/>
          <w:bCs/>
          <w:color w:val="000000"/>
          <w:lang w:val="en-GB"/>
        </w:rPr>
        <w:t>Legal consequences of handover</w:t>
      </w:r>
      <w:bookmarkEnd w:id="266"/>
      <w:bookmarkEnd w:id="267"/>
      <w:bookmarkEnd w:id="268"/>
      <w:bookmarkEnd w:id="269"/>
      <w:bookmarkEnd w:id="270"/>
      <w:bookmarkEnd w:id="271"/>
    </w:p>
    <w:p w14:paraId="537460E1" w14:textId="77777777" w:rsidR="00FA6C46" w:rsidRPr="00C5582C" w:rsidRDefault="00FA6C46" w:rsidP="00FA6C46"/>
    <w:p w14:paraId="32B58536" w14:textId="77777777" w:rsidR="00FA6C46" w:rsidRPr="00F25F55" w:rsidRDefault="00F25F55" w:rsidP="00FA6C46">
      <w:pPr>
        <w:rPr>
          <w:lang w:val="en-US"/>
        </w:rPr>
      </w:pPr>
      <w:r>
        <w:rPr>
          <w:rFonts w:ascii="Arial" w:eastAsia="Arial" w:hAnsi="Arial" w:cs="Times New Roman"/>
          <w:szCs w:val="21"/>
          <w:lang w:val="en-GB"/>
        </w:rPr>
        <w:t>Acceptance of the deliverables by the Client by way of a handover procedure has the following legal consequences:</w:t>
      </w:r>
    </w:p>
    <w:p w14:paraId="78C42A8D" w14:textId="77777777" w:rsidR="00FA6C46" w:rsidRPr="00F25F55" w:rsidRDefault="00FA6C46" w:rsidP="00FA6C46">
      <w:pPr>
        <w:rPr>
          <w:lang w:val="en-US"/>
        </w:rPr>
      </w:pPr>
    </w:p>
    <w:p w14:paraId="18A15D6F" w14:textId="77777777" w:rsidR="00FA6C46" w:rsidRPr="00F25F55" w:rsidRDefault="00F25F55" w:rsidP="00411716">
      <w:pPr>
        <w:pStyle w:val="Listeavsnitt"/>
        <w:numPr>
          <w:ilvl w:val="0"/>
          <w:numId w:val="10"/>
        </w:numPr>
        <w:ind w:left="567"/>
        <w:rPr>
          <w:lang w:val="en-US"/>
        </w:rPr>
      </w:pPr>
      <w:r>
        <w:rPr>
          <w:rFonts w:ascii="Arial" w:eastAsia="Arial" w:hAnsi="Arial" w:cs="Times New Roman"/>
          <w:szCs w:val="21"/>
          <w:lang w:val="en-GB"/>
        </w:rPr>
        <w:t>The risk for the deliverables passes from the Supplier to the Client.</w:t>
      </w:r>
    </w:p>
    <w:p w14:paraId="018A28B2" w14:textId="77777777" w:rsidR="00FA6C46" w:rsidRPr="00F25F55" w:rsidRDefault="00F25F55" w:rsidP="00411716">
      <w:pPr>
        <w:pStyle w:val="Listeavsnitt"/>
        <w:numPr>
          <w:ilvl w:val="0"/>
          <w:numId w:val="10"/>
        </w:numPr>
        <w:ind w:left="567"/>
        <w:rPr>
          <w:lang w:val="en-US"/>
        </w:rPr>
      </w:pPr>
      <w:r>
        <w:rPr>
          <w:rFonts w:ascii="Arial" w:eastAsia="Arial" w:hAnsi="Arial" w:cs="Times New Roman"/>
          <w:szCs w:val="21"/>
          <w:lang w:val="en-GB"/>
        </w:rPr>
        <w:t xml:space="preserve">The Supplier's duty to </w:t>
      </w:r>
      <w:proofErr w:type="gramStart"/>
      <w:r>
        <w:rPr>
          <w:rFonts w:ascii="Arial" w:eastAsia="Arial" w:hAnsi="Arial" w:cs="Times New Roman"/>
          <w:szCs w:val="21"/>
          <w:lang w:val="en-GB"/>
        </w:rPr>
        <w:t>insure</w:t>
      </w:r>
      <w:proofErr w:type="gramEnd"/>
      <w:r>
        <w:rPr>
          <w:rFonts w:ascii="Arial" w:eastAsia="Arial" w:hAnsi="Arial" w:cs="Times New Roman"/>
          <w:szCs w:val="21"/>
          <w:lang w:val="en-GB"/>
        </w:rPr>
        <w:t xml:space="preserve"> the deliverables </w:t>
      </w:r>
      <w:proofErr w:type="gramStart"/>
      <w:r>
        <w:rPr>
          <w:rFonts w:ascii="Arial" w:eastAsia="Arial" w:hAnsi="Arial" w:cs="Times New Roman"/>
          <w:szCs w:val="21"/>
          <w:lang w:val="en-GB"/>
        </w:rPr>
        <w:t>ceases</w:t>
      </w:r>
      <w:proofErr w:type="gramEnd"/>
      <w:r>
        <w:rPr>
          <w:rFonts w:ascii="Arial" w:eastAsia="Arial" w:hAnsi="Arial" w:cs="Times New Roman"/>
          <w:szCs w:val="21"/>
          <w:lang w:val="en-GB"/>
        </w:rPr>
        <w:t>.</w:t>
      </w:r>
    </w:p>
    <w:p w14:paraId="2C47DF13" w14:textId="77777777" w:rsidR="00FA6C46" w:rsidRPr="00F25F55" w:rsidRDefault="00F25F55" w:rsidP="00411716">
      <w:pPr>
        <w:pStyle w:val="Listeavsnitt"/>
        <w:numPr>
          <w:ilvl w:val="0"/>
          <w:numId w:val="10"/>
        </w:numPr>
        <w:ind w:left="567"/>
        <w:rPr>
          <w:lang w:val="en-US"/>
        </w:rPr>
      </w:pPr>
      <w:r>
        <w:rPr>
          <w:rFonts w:ascii="Arial" w:eastAsia="Arial" w:hAnsi="Arial" w:cs="Times New Roman"/>
          <w:szCs w:val="21"/>
          <w:lang w:val="en-GB"/>
        </w:rPr>
        <w:t>The deadline for complaints starts to run.</w:t>
      </w:r>
    </w:p>
    <w:p w14:paraId="5C45AE66" w14:textId="77777777" w:rsidR="00FA6C46" w:rsidRPr="00C5582C" w:rsidRDefault="00F25F55" w:rsidP="00411716">
      <w:pPr>
        <w:pStyle w:val="Listeavsnitt"/>
        <w:numPr>
          <w:ilvl w:val="0"/>
          <w:numId w:val="10"/>
        </w:numPr>
        <w:ind w:left="567"/>
      </w:pPr>
      <w:r>
        <w:rPr>
          <w:rFonts w:ascii="Arial" w:eastAsia="Arial" w:hAnsi="Arial" w:cs="Times New Roman"/>
          <w:szCs w:val="21"/>
          <w:lang w:val="en-GB"/>
        </w:rPr>
        <w:t>The warranty period commences.</w:t>
      </w:r>
    </w:p>
    <w:p w14:paraId="784063DE" w14:textId="77777777" w:rsidR="00FA6C46" w:rsidRPr="00F25F55" w:rsidRDefault="00F25F55" w:rsidP="00411716">
      <w:pPr>
        <w:pStyle w:val="Listeavsnitt"/>
        <w:numPr>
          <w:ilvl w:val="0"/>
          <w:numId w:val="10"/>
        </w:numPr>
        <w:ind w:left="567"/>
        <w:rPr>
          <w:lang w:val="en-US"/>
        </w:rPr>
      </w:pPr>
      <w:r>
        <w:rPr>
          <w:rFonts w:ascii="Arial" w:eastAsia="Arial" w:hAnsi="Arial" w:cs="Times New Roman"/>
          <w:szCs w:val="21"/>
          <w:lang w:val="en-GB"/>
        </w:rPr>
        <w:t>The Supplier is entitled to send a final invoice.</w:t>
      </w:r>
    </w:p>
    <w:p w14:paraId="594437E1" w14:textId="77777777" w:rsidR="00FA6C46" w:rsidRPr="00F25F55" w:rsidRDefault="00F25F55" w:rsidP="00411716">
      <w:pPr>
        <w:pStyle w:val="Listeavsnitt"/>
        <w:numPr>
          <w:ilvl w:val="0"/>
          <w:numId w:val="10"/>
        </w:numPr>
        <w:ind w:left="567"/>
        <w:rPr>
          <w:lang w:val="en-US"/>
        </w:rPr>
      </w:pPr>
      <w:r>
        <w:rPr>
          <w:rFonts w:ascii="Arial" w:eastAsia="Arial" w:hAnsi="Arial" w:cs="Times New Roman"/>
          <w:szCs w:val="21"/>
          <w:lang w:val="en-GB"/>
        </w:rPr>
        <w:t>The performance surety bond is reduced in accordance with the rules in Section 4.</w:t>
      </w:r>
    </w:p>
    <w:p w14:paraId="292092DF" w14:textId="77777777" w:rsidR="00FA6C46" w:rsidRPr="00F25F55" w:rsidRDefault="00FA6C46" w:rsidP="00FA6C46">
      <w:pPr>
        <w:rPr>
          <w:lang w:val="en-US"/>
        </w:rPr>
      </w:pPr>
    </w:p>
    <w:p w14:paraId="61AF5093" w14:textId="77777777" w:rsidR="00FA6C46" w:rsidRPr="00C5582C" w:rsidRDefault="00F25F55" w:rsidP="00FA6C46">
      <w:pPr>
        <w:pStyle w:val="Overskrift2"/>
      </w:pPr>
      <w:bookmarkStart w:id="272" w:name="_Toc424305535"/>
      <w:bookmarkStart w:id="273" w:name="_Toc435186763"/>
      <w:bookmarkStart w:id="274" w:name="_Toc435187067"/>
      <w:bookmarkStart w:id="275" w:name="_Toc213146482"/>
      <w:r>
        <w:rPr>
          <w:rFonts w:ascii="Arial" w:eastAsia="Arial" w:hAnsi="Arial" w:cs="Times New Roman"/>
          <w:bCs/>
          <w:color w:val="000000"/>
          <w:lang w:val="en-GB"/>
        </w:rPr>
        <w:t>Unlawful use by the Client</w:t>
      </w:r>
      <w:bookmarkEnd w:id="272"/>
      <w:bookmarkEnd w:id="273"/>
      <w:bookmarkEnd w:id="274"/>
      <w:bookmarkEnd w:id="275"/>
    </w:p>
    <w:p w14:paraId="1DB2EFE5" w14:textId="77777777" w:rsidR="00FA6C46" w:rsidRPr="00C5582C" w:rsidRDefault="00FA6C46" w:rsidP="00FA6C46"/>
    <w:p w14:paraId="74A9EB85" w14:textId="77777777" w:rsidR="00FA6C46" w:rsidRPr="00F25F55" w:rsidRDefault="00F25F55" w:rsidP="00FA6C46">
      <w:pPr>
        <w:rPr>
          <w:lang w:val="en-US"/>
        </w:rPr>
      </w:pPr>
      <w:r>
        <w:rPr>
          <w:rFonts w:ascii="Arial" w:eastAsia="Arial" w:hAnsi="Arial" w:cs="Times New Roman"/>
          <w:szCs w:val="21"/>
          <w:lang w:val="en-GB"/>
        </w:rPr>
        <w:t>The risk for the parts of the deliverables that are used unlawfully is transferred when their use starts. The Client themselves or the Client’s contract associates commencing use the deliverables as intended in the contract or schedule is not regarded as unlawful use.</w:t>
      </w:r>
    </w:p>
    <w:p w14:paraId="35BD4A86" w14:textId="77777777" w:rsidR="00FA6C46" w:rsidRPr="00F25F55" w:rsidRDefault="00FA6C46" w:rsidP="00FA6C46">
      <w:pPr>
        <w:rPr>
          <w:lang w:val="en-US"/>
        </w:rPr>
      </w:pPr>
    </w:p>
    <w:p w14:paraId="39E0BE3D" w14:textId="77777777" w:rsidR="00FA6C46" w:rsidRPr="00F25F55" w:rsidRDefault="00F25F55" w:rsidP="00FA6C46">
      <w:pPr>
        <w:rPr>
          <w:lang w:val="en-US"/>
        </w:rPr>
      </w:pPr>
      <w:r>
        <w:rPr>
          <w:rFonts w:ascii="Arial" w:eastAsia="Arial" w:hAnsi="Arial" w:cs="Times New Roman"/>
          <w:szCs w:val="21"/>
          <w:lang w:val="en-GB"/>
        </w:rPr>
        <w:lastRenderedPageBreak/>
        <w:t>In the event of unlawful use, the Supplier must give the Client notice with a brief deadline to either request partial handover in accordance with Section 18.7 or rectify the situation.  If the Client does not rectify the situation, the risk for all the deliverables passes to the Client from expiry of the deadline. The other consequences of handover will be triggered from the same point in time.</w:t>
      </w:r>
    </w:p>
    <w:p w14:paraId="7DEEEF8A" w14:textId="77777777" w:rsidR="00FA6C46" w:rsidRPr="00F25F55" w:rsidRDefault="00F25F55" w:rsidP="00FA6C46">
      <w:pPr>
        <w:pStyle w:val="Overskrift1"/>
        <w:rPr>
          <w:lang w:val="en-US"/>
        </w:rPr>
      </w:pPr>
      <w:bookmarkStart w:id="276" w:name="_Toc23863487"/>
      <w:bookmarkStart w:id="277" w:name="_Toc56511733"/>
      <w:bookmarkStart w:id="278" w:name="_Toc424305536"/>
      <w:bookmarkStart w:id="279" w:name="_Toc435186764"/>
      <w:bookmarkStart w:id="280" w:name="_Toc435187068"/>
      <w:bookmarkStart w:id="281" w:name="_Toc213146483"/>
      <w:r>
        <w:rPr>
          <w:rFonts w:eastAsia="Arial"/>
          <w:bCs/>
          <w:color w:val="000000"/>
          <w:lang w:val="en-GB"/>
        </w:rPr>
        <w:t>Defect liability period and annual inspection</w:t>
      </w:r>
      <w:bookmarkEnd w:id="276"/>
      <w:bookmarkEnd w:id="277"/>
      <w:bookmarkEnd w:id="278"/>
      <w:bookmarkEnd w:id="279"/>
      <w:bookmarkEnd w:id="280"/>
      <w:bookmarkEnd w:id="281"/>
    </w:p>
    <w:p w14:paraId="526888FA" w14:textId="77777777" w:rsidR="00FA6C46" w:rsidRPr="00F25F55" w:rsidRDefault="00F25F55" w:rsidP="00FA6C46">
      <w:pPr>
        <w:rPr>
          <w:lang w:val="en-US"/>
        </w:rPr>
      </w:pPr>
      <w:r>
        <w:rPr>
          <w:rFonts w:ascii="Arial" w:eastAsia="Arial" w:hAnsi="Arial" w:cs="Times New Roman"/>
          <w:szCs w:val="21"/>
          <w:lang w:val="en-GB"/>
        </w:rPr>
        <w:t>The defect liability period is five years from handover.</w:t>
      </w:r>
    </w:p>
    <w:p w14:paraId="0F5BC4CD" w14:textId="77777777" w:rsidR="00FA6C46" w:rsidRPr="00F25F55" w:rsidRDefault="00FA6C46" w:rsidP="00FA6C46">
      <w:pPr>
        <w:rPr>
          <w:lang w:val="en-US"/>
        </w:rPr>
      </w:pPr>
    </w:p>
    <w:p w14:paraId="4E99A81D" w14:textId="77777777" w:rsidR="00FA6C46" w:rsidRPr="00F25F55" w:rsidRDefault="00F25F55" w:rsidP="00FA6C46">
      <w:pPr>
        <w:rPr>
          <w:lang w:val="en-US"/>
        </w:rPr>
      </w:pPr>
      <w:r>
        <w:rPr>
          <w:rFonts w:ascii="Arial" w:eastAsia="Arial" w:hAnsi="Arial" w:cs="Times New Roman"/>
          <w:szCs w:val="21"/>
          <w:lang w:val="en-GB"/>
        </w:rPr>
        <w:t xml:space="preserve">Before the defect liability period expires, either party can request that a joint complaints inspection of the Supplier's deliverables be held every year. </w:t>
      </w:r>
    </w:p>
    <w:p w14:paraId="77D350D9" w14:textId="77777777" w:rsidR="00FA6C46" w:rsidRPr="00C5582C" w:rsidRDefault="00F25F55" w:rsidP="00FA6C46">
      <w:pPr>
        <w:pStyle w:val="Overskrift1"/>
      </w:pPr>
      <w:bookmarkStart w:id="282" w:name="_Toc23863488"/>
      <w:bookmarkStart w:id="283" w:name="_Toc56511734"/>
      <w:bookmarkStart w:id="284" w:name="_Toc424305537"/>
      <w:bookmarkStart w:id="285" w:name="_Toc435186765"/>
      <w:bookmarkStart w:id="286" w:name="_Toc435187069"/>
      <w:bookmarkStart w:id="287" w:name="_Toc213146484"/>
      <w:r>
        <w:rPr>
          <w:rFonts w:eastAsia="Arial"/>
          <w:bCs/>
          <w:color w:val="000000"/>
          <w:lang w:val="en-GB"/>
        </w:rPr>
        <w:t>Warranty</w:t>
      </w:r>
      <w:bookmarkEnd w:id="282"/>
      <w:bookmarkEnd w:id="283"/>
      <w:bookmarkEnd w:id="284"/>
      <w:bookmarkEnd w:id="285"/>
      <w:bookmarkEnd w:id="286"/>
      <w:bookmarkEnd w:id="287"/>
    </w:p>
    <w:p w14:paraId="00D19FC1" w14:textId="77777777" w:rsidR="00FA6C46" w:rsidRPr="00F25F55" w:rsidRDefault="00F25F55" w:rsidP="00FA6C46">
      <w:pPr>
        <w:rPr>
          <w:lang w:val="en-US"/>
        </w:rPr>
      </w:pPr>
      <w:r>
        <w:rPr>
          <w:rFonts w:ascii="Arial" w:eastAsia="Arial" w:hAnsi="Arial" w:cs="Times New Roman"/>
          <w:szCs w:val="21"/>
          <w:lang w:val="en-GB"/>
        </w:rPr>
        <w:t>Unless otherwise agreed in the order, the Supplier assumes, for the first 12 months after handover of the deliverables, unconditional liability for any contractual nonconformities identified in the deliverables covered by the contract, unless the Supplier can prove that the nonconformity is due to circumstances on the part of the Client.</w:t>
      </w:r>
    </w:p>
    <w:p w14:paraId="04EA599A" w14:textId="77777777" w:rsidR="00FA6C46" w:rsidRPr="00F25F55" w:rsidRDefault="00FA6C46" w:rsidP="00FA6C46">
      <w:pPr>
        <w:rPr>
          <w:lang w:val="en-US"/>
        </w:rPr>
      </w:pPr>
    </w:p>
    <w:p w14:paraId="2D7C1C0D" w14:textId="77777777" w:rsidR="00FA6C46" w:rsidRPr="00F25F55" w:rsidRDefault="00F25F55" w:rsidP="00FA6C46">
      <w:pPr>
        <w:rPr>
          <w:lang w:val="en-US"/>
        </w:rPr>
      </w:pPr>
      <w:r>
        <w:rPr>
          <w:rFonts w:ascii="Arial" w:eastAsia="Arial" w:hAnsi="Arial" w:cs="Times New Roman"/>
          <w:szCs w:val="21"/>
          <w:lang w:val="en-GB"/>
        </w:rPr>
        <w:t>Before the warranty period expires, either party can request that a joint warranty inspection of the Supplier's deliverables be held.</w:t>
      </w:r>
    </w:p>
    <w:p w14:paraId="0D4CD90E" w14:textId="77777777" w:rsidR="00FA6C46" w:rsidRPr="00F25F55" w:rsidRDefault="00F25F55" w:rsidP="00FA6C46">
      <w:pPr>
        <w:pStyle w:val="Overskrift1"/>
        <w:rPr>
          <w:lang w:val="en-US"/>
        </w:rPr>
      </w:pPr>
      <w:bookmarkStart w:id="288" w:name="_Toc23863497"/>
      <w:bookmarkStart w:id="289" w:name="_Toc56511744"/>
      <w:bookmarkStart w:id="290" w:name="_Toc424305538"/>
      <w:bookmarkStart w:id="291" w:name="_Toc435186766"/>
      <w:bookmarkStart w:id="292" w:name="_Toc435187070"/>
      <w:bookmarkStart w:id="293" w:name="_Toc213146485"/>
      <w:r>
        <w:rPr>
          <w:rFonts w:eastAsia="Arial"/>
          <w:bCs/>
          <w:color w:val="000000"/>
          <w:lang w:val="en-GB"/>
        </w:rPr>
        <w:t>Special provisions for right to use software</w:t>
      </w:r>
      <w:bookmarkEnd w:id="288"/>
      <w:bookmarkEnd w:id="289"/>
      <w:bookmarkEnd w:id="290"/>
      <w:bookmarkEnd w:id="291"/>
      <w:bookmarkEnd w:id="292"/>
      <w:bookmarkEnd w:id="293"/>
    </w:p>
    <w:p w14:paraId="582F965C" w14:textId="4237DC77" w:rsidR="00FA6C46" w:rsidRPr="00F25F55" w:rsidRDefault="00F25F55" w:rsidP="00FA6C46">
      <w:pPr>
        <w:rPr>
          <w:lang w:val="en-US"/>
        </w:rPr>
      </w:pPr>
      <w:r>
        <w:rPr>
          <w:rFonts w:ascii="Arial" w:eastAsia="Arial" w:hAnsi="Arial" w:cs="Times New Roman"/>
          <w:szCs w:val="21"/>
          <w:lang w:val="en-GB"/>
        </w:rPr>
        <w:t>Software adaptations shall remain the copyright of the Supplier or the Supplier’s subcontractor. The Client has the right to use</w:t>
      </w:r>
      <w:r>
        <w:rPr>
          <w:rFonts w:ascii="Arial" w:eastAsia="Arial" w:hAnsi="Arial" w:cs="Times New Roman"/>
          <w:i/>
          <w:iCs/>
          <w:szCs w:val="21"/>
          <w:lang w:val="en-GB"/>
        </w:rPr>
        <w:t xml:space="preserve"> </w:t>
      </w:r>
      <w:r>
        <w:rPr>
          <w:rFonts w:ascii="Arial" w:eastAsia="Arial" w:hAnsi="Arial" w:cs="Times New Roman"/>
          <w:szCs w:val="21"/>
          <w:lang w:val="en-GB"/>
        </w:rPr>
        <w:t>a copy of the software and title to the software-carrying medium/system, and any software developed specifically for the individual deliverable. The Supplier is obligated to ensure that the Client can use the software without being prevented by the copyright or other rights of third parties.</w:t>
      </w:r>
    </w:p>
    <w:p w14:paraId="34A82652" w14:textId="77777777" w:rsidR="00FA6C46" w:rsidRPr="00F25F55" w:rsidRDefault="00FA6C46" w:rsidP="00FA6C46">
      <w:pPr>
        <w:rPr>
          <w:lang w:val="en-US"/>
        </w:rPr>
      </w:pPr>
    </w:p>
    <w:p w14:paraId="31D2E052" w14:textId="77777777" w:rsidR="00FA6C46" w:rsidRPr="00F25F55" w:rsidRDefault="00F25F55" w:rsidP="00FA6C46">
      <w:pPr>
        <w:rPr>
          <w:lang w:val="en-US"/>
        </w:rPr>
      </w:pPr>
      <w:r>
        <w:rPr>
          <w:rFonts w:ascii="Arial" w:eastAsia="Arial" w:hAnsi="Arial" w:cs="Times New Roman"/>
          <w:szCs w:val="21"/>
          <w:lang w:val="en-GB"/>
        </w:rPr>
        <w:t>This provision equivalently applies to a party to whom rights and obligations under the contract have been assigned.</w:t>
      </w:r>
    </w:p>
    <w:p w14:paraId="01F47D0A" w14:textId="77777777" w:rsidR="00FA6C46" w:rsidRPr="00F25F55" w:rsidRDefault="00FA6C46" w:rsidP="00FA6C46">
      <w:pPr>
        <w:rPr>
          <w:lang w:val="en-US"/>
        </w:rPr>
      </w:pPr>
    </w:p>
    <w:p w14:paraId="1B6D948B" w14:textId="77777777" w:rsidR="00FA6C46" w:rsidRPr="00F25F55" w:rsidRDefault="00F25F55" w:rsidP="00FA6C46">
      <w:pPr>
        <w:rPr>
          <w:lang w:val="en-US"/>
        </w:rPr>
      </w:pPr>
      <w:r>
        <w:rPr>
          <w:rFonts w:ascii="Arial" w:eastAsia="Arial" w:hAnsi="Arial" w:cs="Times New Roman"/>
          <w:szCs w:val="21"/>
          <w:lang w:val="en-GB"/>
        </w:rPr>
        <w:t>The Client may also use the copy of the software on any hardware or equipment on which it can be loaded for backup purposes, but without liability for the Supplier.</w:t>
      </w:r>
    </w:p>
    <w:p w14:paraId="55E85CE8" w14:textId="77777777" w:rsidR="00FA6C46" w:rsidRPr="00F25F55" w:rsidRDefault="00FA6C46" w:rsidP="00FA6C46">
      <w:pPr>
        <w:rPr>
          <w:lang w:val="en-US"/>
        </w:rPr>
      </w:pPr>
    </w:p>
    <w:p w14:paraId="4E411AE7" w14:textId="77777777" w:rsidR="00FA6C46" w:rsidRPr="00F25F55" w:rsidRDefault="00F25F55" w:rsidP="00FA6C46">
      <w:pPr>
        <w:rPr>
          <w:lang w:val="en-US"/>
        </w:rPr>
      </w:pPr>
      <w:r>
        <w:rPr>
          <w:rFonts w:ascii="Arial" w:eastAsia="Arial" w:hAnsi="Arial" w:cs="Times New Roman"/>
          <w:szCs w:val="21"/>
          <w:lang w:val="en-GB"/>
        </w:rPr>
        <w:t>The source code for software developed specifically for this deliverable must be stored in such a manner that it is made available to the Client if the Supplier or the Supplier’s subcontractor goes into liquidation/ceases trading. In this situation the Client will be entitled to make changes and modifications to the software.</w:t>
      </w:r>
    </w:p>
    <w:p w14:paraId="32B1FBF7" w14:textId="77777777" w:rsidR="00FA6C46" w:rsidRPr="00F25F55" w:rsidRDefault="00F25F55" w:rsidP="00FA6C46">
      <w:pPr>
        <w:pStyle w:val="Overskrift1"/>
        <w:rPr>
          <w:lang w:val="en-US"/>
        </w:rPr>
      </w:pPr>
      <w:bookmarkStart w:id="294" w:name="_Toc424305539"/>
      <w:bookmarkStart w:id="295" w:name="_Toc435186767"/>
      <w:bookmarkStart w:id="296" w:name="_Toc435187071"/>
      <w:bookmarkStart w:id="297" w:name="_Toc213146486"/>
      <w:bookmarkStart w:id="298" w:name="_Toc56511712"/>
      <w:bookmarkStart w:id="299" w:name="_Toc23863498"/>
      <w:bookmarkStart w:id="300" w:name="_Toc56511745"/>
      <w:r>
        <w:rPr>
          <w:rFonts w:eastAsia="Arial"/>
          <w:bCs/>
          <w:color w:val="000000"/>
          <w:lang w:val="en-GB"/>
        </w:rPr>
        <w:t>Advertising, contact with the media and right of access</w:t>
      </w:r>
      <w:bookmarkEnd w:id="294"/>
      <w:bookmarkEnd w:id="295"/>
      <w:bookmarkEnd w:id="296"/>
      <w:bookmarkEnd w:id="297"/>
    </w:p>
    <w:p w14:paraId="711C09B8" w14:textId="77777777" w:rsidR="00FA6C46" w:rsidRPr="00C5582C" w:rsidRDefault="00F25F55" w:rsidP="00FA6C46">
      <w:pPr>
        <w:pStyle w:val="Overskrift2"/>
      </w:pPr>
      <w:bookmarkStart w:id="301" w:name="_Toc424305540"/>
      <w:bookmarkStart w:id="302" w:name="_Toc435186768"/>
      <w:bookmarkStart w:id="303" w:name="_Toc435187072"/>
      <w:bookmarkStart w:id="304" w:name="_Toc213146487"/>
      <w:r>
        <w:rPr>
          <w:rFonts w:ascii="Arial" w:eastAsia="Arial" w:hAnsi="Arial" w:cs="Times New Roman"/>
          <w:bCs/>
          <w:color w:val="000000"/>
          <w:lang w:val="en-GB"/>
        </w:rPr>
        <w:t>Advertising</w:t>
      </w:r>
      <w:bookmarkEnd w:id="301"/>
      <w:bookmarkEnd w:id="302"/>
      <w:bookmarkEnd w:id="303"/>
      <w:bookmarkEnd w:id="304"/>
    </w:p>
    <w:p w14:paraId="5BADD3A0" w14:textId="77777777" w:rsidR="00FA6C46" w:rsidRPr="00C5582C" w:rsidRDefault="00FA6C46" w:rsidP="00FA6C46">
      <w:pPr>
        <w:rPr>
          <w:b/>
          <w:bCs/>
        </w:rPr>
      </w:pPr>
    </w:p>
    <w:p w14:paraId="369C7DAA" w14:textId="77777777" w:rsidR="00A534FD" w:rsidRPr="00F25F55" w:rsidRDefault="00F25F55" w:rsidP="00A534FD">
      <w:pPr>
        <w:rPr>
          <w:lang w:val="en-US"/>
        </w:rPr>
      </w:pPr>
      <w:proofErr w:type="gramStart"/>
      <w:r>
        <w:rPr>
          <w:rFonts w:ascii="Arial" w:eastAsia="Arial" w:hAnsi="Arial" w:cs="Times New Roman"/>
          <w:szCs w:val="21"/>
          <w:lang w:val="en-GB"/>
        </w:rPr>
        <w:lastRenderedPageBreak/>
        <w:t>In the event that</w:t>
      </w:r>
      <w:proofErr w:type="gramEnd"/>
      <w:r>
        <w:rPr>
          <w:rFonts w:ascii="Arial" w:eastAsia="Arial" w:hAnsi="Arial" w:cs="Times New Roman"/>
          <w:szCs w:val="21"/>
          <w:lang w:val="en-GB"/>
        </w:rPr>
        <w:t xml:space="preserve">, in addition to citing the task as a general reference, the Supplier or its external suppliers/contract assistants wish to publish information about the assignment for promotional or other purposes, this request must be presented to and approved by the Client in advance. </w:t>
      </w:r>
    </w:p>
    <w:p w14:paraId="2C8DA2C0" w14:textId="77777777" w:rsidR="00A534FD" w:rsidRPr="00F25F55" w:rsidRDefault="00A534FD" w:rsidP="00A534FD">
      <w:pPr>
        <w:rPr>
          <w:lang w:val="en-US"/>
        </w:rPr>
      </w:pPr>
    </w:p>
    <w:p w14:paraId="50A957DF" w14:textId="77777777" w:rsidR="00FA6C46" w:rsidRPr="00F25F55" w:rsidRDefault="00F25F55" w:rsidP="00FA6C46">
      <w:pPr>
        <w:rPr>
          <w:lang w:val="en-US"/>
        </w:rPr>
      </w:pPr>
      <w:r>
        <w:rPr>
          <w:rFonts w:ascii="Arial" w:eastAsia="Arial" w:hAnsi="Arial" w:cs="Times New Roman"/>
          <w:szCs w:val="21"/>
          <w:lang w:val="en-GB"/>
        </w:rPr>
        <w:t xml:space="preserve">The Supplier may not advertise their own company or engage in public relations at the construction site or on advertising boards at the construction site. </w:t>
      </w:r>
    </w:p>
    <w:p w14:paraId="0B9CE1BA" w14:textId="77777777" w:rsidR="00FA6C46" w:rsidRPr="00F25F55" w:rsidRDefault="00F25F55" w:rsidP="00FA6C46">
      <w:pPr>
        <w:rPr>
          <w:b/>
          <w:bCs/>
          <w:lang w:val="en-US"/>
        </w:rPr>
      </w:pPr>
      <w:r w:rsidRPr="00F25F55">
        <w:rPr>
          <w:b/>
          <w:bCs/>
          <w:lang w:val="en-US"/>
        </w:rPr>
        <w:t xml:space="preserve"> </w:t>
      </w:r>
    </w:p>
    <w:p w14:paraId="1C8C5CA3" w14:textId="77777777" w:rsidR="00FA6C46" w:rsidRPr="00C5582C" w:rsidRDefault="00F25F55" w:rsidP="00FA6C46">
      <w:pPr>
        <w:pStyle w:val="Overskrift2"/>
      </w:pPr>
      <w:bookmarkStart w:id="305" w:name="_Toc424305541"/>
      <w:bookmarkStart w:id="306" w:name="_Toc435186769"/>
      <w:bookmarkStart w:id="307" w:name="_Toc435187073"/>
      <w:bookmarkStart w:id="308" w:name="_Toc213146488"/>
      <w:r>
        <w:rPr>
          <w:rFonts w:ascii="Arial" w:eastAsia="Arial" w:hAnsi="Arial" w:cs="Times New Roman"/>
          <w:bCs/>
          <w:color w:val="000000"/>
          <w:lang w:val="en-GB"/>
        </w:rPr>
        <w:t>Contact with the media</w:t>
      </w:r>
      <w:bookmarkEnd w:id="305"/>
      <w:bookmarkEnd w:id="306"/>
      <w:bookmarkEnd w:id="307"/>
      <w:bookmarkEnd w:id="308"/>
    </w:p>
    <w:p w14:paraId="4FCA984E" w14:textId="77777777" w:rsidR="00FA6C46" w:rsidRPr="00C5582C" w:rsidRDefault="00FA6C46" w:rsidP="00FA6C46">
      <w:pPr>
        <w:rPr>
          <w:b/>
          <w:bCs/>
        </w:rPr>
      </w:pPr>
    </w:p>
    <w:p w14:paraId="2A41BFEE" w14:textId="77777777" w:rsidR="009112F7" w:rsidRPr="00F25F55" w:rsidRDefault="00F25F55" w:rsidP="000A787E">
      <w:pPr>
        <w:rPr>
          <w:snapToGrid w:val="0"/>
          <w:lang w:val="en-US"/>
        </w:rPr>
      </w:pPr>
      <w:r>
        <w:rPr>
          <w:rFonts w:ascii="Arial" w:eastAsia="Arial" w:hAnsi="Arial" w:cs="Times New Roman"/>
          <w:szCs w:val="21"/>
          <w:lang w:val="en-GB"/>
        </w:rPr>
        <w:t xml:space="preserve">All contact with the media shall be managed by the Client. </w:t>
      </w:r>
      <w:bookmarkStart w:id="309" w:name="_Toc56312007"/>
      <w:bookmarkStart w:id="310" w:name="_Toc56312682"/>
      <w:bookmarkStart w:id="311" w:name="_Toc56325736"/>
      <w:bookmarkStart w:id="312" w:name="_Toc424305542"/>
      <w:bookmarkStart w:id="313" w:name="_Toc435186770"/>
      <w:bookmarkStart w:id="314" w:name="_Toc435187074"/>
    </w:p>
    <w:p w14:paraId="376CCDE6" w14:textId="77777777" w:rsidR="003C163E" w:rsidRPr="00F25F55" w:rsidRDefault="003C163E" w:rsidP="000A787E">
      <w:pPr>
        <w:rPr>
          <w:rFonts w:asciiTheme="majorHAnsi" w:eastAsiaTheme="majorEastAsia" w:hAnsiTheme="majorHAnsi" w:cstheme="majorBidi"/>
          <w:b/>
          <w:color w:val="000000" w:themeColor="text2"/>
          <w:szCs w:val="21"/>
          <w:lang w:val="en-US"/>
        </w:rPr>
      </w:pPr>
    </w:p>
    <w:p w14:paraId="6423D27C" w14:textId="77777777" w:rsidR="00FA6C46" w:rsidRPr="00C5582C" w:rsidRDefault="00F25F55" w:rsidP="00FA6C46">
      <w:pPr>
        <w:pStyle w:val="Overskrift2"/>
      </w:pPr>
      <w:bookmarkStart w:id="315" w:name="_Toc213146489"/>
      <w:r>
        <w:rPr>
          <w:rFonts w:ascii="Arial" w:eastAsia="Arial" w:hAnsi="Arial" w:cs="Times New Roman"/>
          <w:bCs/>
          <w:color w:val="000000"/>
          <w:lang w:val="en-GB"/>
        </w:rPr>
        <w:t>Right of access</w:t>
      </w:r>
      <w:bookmarkEnd w:id="309"/>
      <w:bookmarkEnd w:id="310"/>
      <w:bookmarkEnd w:id="311"/>
      <w:bookmarkEnd w:id="312"/>
      <w:bookmarkEnd w:id="313"/>
      <w:bookmarkEnd w:id="314"/>
      <w:bookmarkEnd w:id="315"/>
    </w:p>
    <w:p w14:paraId="4D4EC865" w14:textId="77777777" w:rsidR="00FA6C46" w:rsidRPr="00C5582C" w:rsidRDefault="00FA6C46" w:rsidP="00FA6C46"/>
    <w:p w14:paraId="626AB35D" w14:textId="77777777" w:rsidR="00FA6C46" w:rsidRPr="00F25F55" w:rsidRDefault="00F25F55" w:rsidP="00FA6C46">
      <w:pPr>
        <w:rPr>
          <w:rFonts w:ascii="Arial" w:hAnsi="Arial" w:cs="Arial"/>
          <w:b/>
          <w:bCs/>
          <w:lang w:val="en-US"/>
        </w:rPr>
      </w:pPr>
      <w:r>
        <w:rPr>
          <w:rFonts w:ascii="Arial" w:eastAsia="Arial" w:hAnsi="Arial" w:cs="Times New Roman"/>
          <w:szCs w:val="21"/>
          <w:lang w:val="en-GB"/>
        </w:rPr>
        <w:t>The Client, or a party duly authorised by the Client, shall have the right to inspect the Supplier's quality system and those parts of the Supplier's management system in general (for example, financial, external environment, HSE) and accounting systems that may be of significance to the Supplier's performance of the contract.</w:t>
      </w:r>
    </w:p>
    <w:p w14:paraId="326FED79" w14:textId="77777777" w:rsidR="00FA6C46" w:rsidRPr="00F25F55" w:rsidRDefault="00FA6C46" w:rsidP="00FA6C46">
      <w:pPr>
        <w:rPr>
          <w:lang w:val="en-US"/>
        </w:rPr>
      </w:pPr>
    </w:p>
    <w:p w14:paraId="0AF60A03" w14:textId="77777777" w:rsidR="00FA6C46" w:rsidRPr="00F25F55" w:rsidRDefault="00F25F55" w:rsidP="00FA6C46">
      <w:pPr>
        <w:rPr>
          <w:lang w:val="en-US"/>
        </w:rPr>
      </w:pPr>
      <w:r>
        <w:rPr>
          <w:rFonts w:ascii="Arial" w:eastAsia="Arial" w:hAnsi="Arial" w:cs="Times New Roman"/>
          <w:szCs w:val="21"/>
          <w:lang w:val="en-GB"/>
        </w:rPr>
        <w:t>The right of access encompasses auditing through interviews, inspection, controls and documentation reviews. The Supplier must provide reasonable assistance with such access free of charge. The right of access is limited to three years after the final payment has been made.</w:t>
      </w:r>
    </w:p>
    <w:p w14:paraId="1BEABA68" w14:textId="77777777" w:rsidR="00FA6C46" w:rsidRPr="00F25F55" w:rsidRDefault="00FA6C46" w:rsidP="00FA6C46">
      <w:pPr>
        <w:rPr>
          <w:lang w:val="en-US"/>
        </w:rPr>
      </w:pPr>
    </w:p>
    <w:p w14:paraId="16FDECCB" w14:textId="77777777" w:rsidR="00FA6C46" w:rsidRPr="00F25F55" w:rsidRDefault="00F25F55" w:rsidP="00FA6C46">
      <w:pPr>
        <w:rPr>
          <w:lang w:val="en-US"/>
        </w:rPr>
      </w:pPr>
      <w:r>
        <w:rPr>
          <w:rFonts w:ascii="Arial" w:eastAsia="Arial" w:hAnsi="Arial" w:cs="Times New Roman"/>
          <w:szCs w:val="21"/>
          <w:lang w:val="en-GB"/>
        </w:rPr>
        <w:t>The Supplier must ensure that the Client has a corresponding right of access with direct and indirect subcontractors, sub-consultants and any contract associates, unless the deliverable is clearly of subordinate significance to the Supplier's ability to fulfil its obligations to the Client.</w:t>
      </w:r>
    </w:p>
    <w:p w14:paraId="2671E663" w14:textId="77777777" w:rsidR="00C62594" w:rsidRPr="00F25F55" w:rsidRDefault="00C62594" w:rsidP="00FA6C46">
      <w:pPr>
        <w:rPr>
          <w:lang w:val="en-US"/>
        </w:rPr>
      </w:pPr>
    </w:p>
    <w:p w14:paraId="7AA0381B" w14:textId="77777777" w:rsidR="00C62594" w:rsidRPr="00F25F55" w:rsidRDefault="00F25F55" w:rsidP="00FA6C46">
      <w:pPr>
        <w:rPr>
          <w:lang w:val="en-US"/>
        </w:rPr>
      </w:pPr>
      <w:r>
        <w:rPr>
          <w:rFonts w:ascii="Arial" w:eastAsia="Arial" w:hAnsi="Arial" w:cs="Times New Roman"/>
          <w:szCs w:val="21"/>
          <w:lang w:val="en-GB" w:eastAsia="nb-NO"/>
        </w:rPr>
        <w:t>For work carried out in Norway, all documentation requested by the Client and presented in connection with audits, inspections and other controls must be in Norwegian.</w:t>
      </w:r>
    </w:p>
    <w:p w14:paraId="6F956355" w14:textId="77777777" w:rsidR="00A534FD" w:rsidRPr="00C5582C" w:rsidRDefault="00F25F55" w:rsidP="008B3534">
      <w:pPr>
        <w:pStyle w:val="Overskrift1"/>
      </w:pPr>
      <w:bookmarkStart w:id="316" w:name="_Toc468103056"/>
      <w:bookmarkStart w:id="317" w:name="_Toc213146490"/>
      <w:bookmarkStart w:id="318" w:name="_Toc424305543"/>
      <w:bookmarkStart w:id="319" w:name="_Toc435186771"/>
      <w:bookmarkStart w:id="320" w:name="_Toc435187075"/>
      <w:bookmarkStart w:id="321" w:name="_Toc423522918"/>
      <w:r>
        <w:rPr>
          <w:rFonts w:eastAsia="Arial"/>
          <w:bCs/>
          <w:color w:val="000000"/>
          <w:lang w:val="en-GB"/>
        </w:rPr>
        <w:t>Termination</w:t>
      </w:r>
      <w:bookmarkEnd w:id="316"/>
      <w:bookmarkEnd w:id="317"/>
    </w:p>
    <w:p w14:paraId="5110BA13" w14:textId="77777777" w:rsidR="00837A92" w:rsidRDefault="00F25F55" w:rsidP="00A534FD">
      <w:pPr>
        <w:rPr>
          <w:rFonts w:ascii="Arial" w:eastAsia="Arial" w:hAnsi="Arial" w:cs="Times New Roman"/>
          <w:szCs w:val="21"/>
          <w:lang w:val="en-GB"/>
        </w:rPr>
      </w:pPr>
      <w:r>
        <w:rPr>
          <w:rFonts w:ascii="Arial" w:eastAsia="Arial" w:hAnsi="Arial" w:cs="Times New Roman"/>
          <w:szCs w:val="21"/>
          <w:lang w:val="en-GB"/>
        </w:rPr>
        <w:t>The Client may terminate the contract without compensation in the instances specified in Section 28-3 of the Norwegian Regulations relating to public procurements.</w:t>
      </w:r>
    </w:p>
    <w:p w14:paraId="09BF5109" w14:textId="77777777" w:rsidR="00837A92" w:rsidRPr="00F25F55" w:rsidRDefault="00F25F55" w:rsidP="004F5A4A">
      <w:pPr>
        <w:pStyle w:val="Overskrift1"/>
        <w:rPr>
          <w:lang w:val="en-US"/>
        </w:rPr>
      </w:pPr>
      <w:bookmarkStart w:id="322" w:name="_Toc213146491"/>
      <w:r>
        <w:rPr>
          <w:rFonts w:eastAsia="Arial"/>
          <w:bCs/>
          <w:color w:val="000000"/>
          <w:lang w:val="en-GB"/>
        </w:rPr>
        <w:t>Norwegian Sanctions Act and associated regulations</w:t>
      </w:r>
      <w:bookmarkEnd w:id="322"/>
    </w:p>
    <w:p w14:paraId="0B94697D" w14:textId="77777777" w:rsidR="00837A92" w:rsidRPr="00F25F55" w:rsidRDefault="00F25F55" w:rsidP="004F5A4A">
      <w:pPr>
        <w:pStyle w:val="Overskrift2"/>
        <w:rPr>
          <w:rFonts w:eastAsia="Calibri"/>
          <w:lang w:val="en-US"/>
        </w:rPr>
      </w:pPr>
      <w:bookmarkStart w:id="323" w:name="_Toc213146492"/>
      <w:r>
        <w:rPr>
          <w:rFonts w:ascii="Arial" w:eastAsia="Arial" w:hAnsi="Arial" w:cs="Times New Roman"/>
          <w:bCs/>
          <w:color w:val="000000"/>
          <w:lang w:val="en-GB"/>
        </w:rPr>
        <w:t>The Supplier’s duty to comply with the Norwegian Sanctions Act and associated regulations</w:t>
      </w:r>
      <w:bookmarkEnd w:id="323"/>
      <w:r>
        <w:rPr>
          <w:rFonts w:ascii="Arial" w:eastAsia="Arial" w:hAnsi="Arial" w:cs="Times New Roman"/>
          <w:bCs/>
          <w:color w:val="000000"/>
          <w:lang w:val="en-GB"/>
        </w:rPr>
        <w:t xml:space="preserve"> </w:t>
      </w:r>
    </w:p>
    <w:p w14:paraId="579FA21F" w14:textId="77777777" w:rsidR="00981A9F" w:rsidRPr="00F25F55" w:rsidRDefault="00981A9F" w:rsidP="000258EE">
      <w:pPr>
        <w:rPr>
          <w:lang w:val="en-US"/>
        </w:rPr>
      </w:pPr>
    </w:p>
    <w:p w14:paraId="221B6491" w14:textId="77777777" w:rsidR="00837A92" w:rsidRPr="00F25F55" w:rsidRDefault="00F25F55" w:rsidP="000258EE">
      <w:pPr>
        <w:rPr>
          <w:lang w:val="en-US"/>
        </w:rPr>
      </w:pPr>
      <w:r>
        <w:rPr>
          <w:rFonts w:ascii="Arial" w:eastAsia="Arial" w:hAnsi="Arial" w:cs="Times New Roman"/>
          <w:szCs w:val="21"/>
          <w:lang w:val="en-GB"/>
        </w:rPr>
        <w:t xml:space="preserve">The Supplier has a duty to comply with the Norwegian Sanctions Act of 16 April 2021 (Act No.18) and associated regulations. </w:t>
      </w:r>
    </w:p>
    <w:p w14:paraId="0FEDD855" w14:textId="77777777" w:rsidR="00837A92" w:rsidRPr="00F25F55" w:rsidRDefault="00837A92" w:rsidP="000258EE">
      <w:pPr>
        <w:rPr>
          <w:lang w:val="en-US"/>
        </w:rPr>
      </w:pPr>
    </w:p>
    <w:p w14:paraId="3290FD8F" w14:textId="77777777" w:rsidR="00837A92" w:rsidRPr="00F25F55" w:rsidRDefault="00F25F55" w:rsidP="000258EE">
      <w:pPr>
        <w:rPr>
          <w:lang w:val="en-US"/>
        </w:rPr>
      </w:pPr>
      <w:r>
        <w:rPr>
          <w:rFonts w:ascii="Arial" w:eastAsia="Arial" w:hAnsi="Arial" w:cs="Times New Roman"/>
          <w:szCs w:val="21"/>
          <w:lang w:val="en-GB"/>
        </w:rPr>
        <w:t>The Supplier is responsible for, and shall ensure that, companies in the Supplier's group or companies in which the supplier has controlling ownership or authority, contract assistants and any other parties in the supply chain, as well as the general manager, chair of the board and other senior executives at the Supplier and in the aforementioned companies, act in accordance with the aforementioned rules.</w:t>
      </w:r>
    </w:p>
    <w:p w14:paraId="7F5C3821" w14:textId="77777777" w:rsidR="00837A92" w:rsidRPr="00F25F55" w:rsidRDefault="00837A92" w:rsidP="00837A92">
      <w:pPr>
        <w:spacing w:line="240" w:lineRule="auto"/>
        <w:rPr>
          <w:rFonts w:ascii="Calibri" w:eastAsia="Calibri" w:hAnsi="Calibri" w:cs="Times New Roman"/>
          <w:sz w:val="22"/>
          <w:lang w:val="en-US"/>
        </w:rPr>
      </w:pPr>
    </w:p>
    <w:p w14:paraId="0FE23A62" w14:textId="77777777" w:rsidR="00837A92" w:rsidRPr="00F25F55" w:rsidRDefault="00F25F55" w:rsidP="000258EE">
      <w:pPr>
        <w:rPr>
          <w:lang w:val="en-US"/>
        </w:rPr>
      </w:pPr>
      <w:r>
        <w:rPr>
          <w:rFonts w:ascii="Arial" w:eastAsia="Arial" w:hAnsi="Arial" w:cs="Times New Roman"/>
          <w:szCs w:val="21"/>
          <w:lang w:val="en-GB"/>
        </w:rPr>
        <w:t xml:space="preserve">Breach of the duties in the first and second paragraphs shall always be considered material breach of contract. </w:t>
      </w:r>
    </w:p>
    <w:p w14:paraId="74E686C2" w14:textId="77777777" w:rsidR="00837A92" w:rsidRPr="00F25F55" w:rsidRDefault="00837A92" w:rsidP="000258EE">
      <w:pPr>
        <w:rPr>
          <w:lang w:val="en-US"/>
        </w:rPr>
      </w:pPr>
    </w:p>
    <w:p w14:paraId="4ACCB36B" w14:textId="77777777" w:rsidR="00837A92" w:rsidRPr="00F25F55" w:rsidRDefault="00F25F55" w:rsidP="000258EE">
      <w:pPr>
        <w:rPr>
          <w:lang w:val="en-US"/>
        </w:rPr>
      </w:pPr>
      <w:r>
        <w:rPr>
          <w:rFonts w:ascii="Arial" w:eastAsia="Arial" w:hAnsi="Arial" w:cs="Times New Roman"/>
          <w:szCs w:val="21"/>
          <w:lang w:val="en-GB"/>
        </w:rPr>
        <w:t xml:space="preserve">The Client may claim compensation for any financial loss or damage that the Client may suffer </w:t>
      </w:r>
      <w:proofErr w:type="gramStart"/>
      <w:r>
        <w:rPr>
          <w:rFonts w:ascii="Arial" w:eastAsia="Arial" w:hAnsi="Arial" w:cs="Times New Roman"/>
          <w:szCs w:val="21"/>
          <w:lang w:val="en-GB"/>
        </w:rPr>
        <w:t>as a result of</w:t>
      </w:r>
      <w:proofErr w:type="gramEnd"/>
      <w:r>
        <w:rPr>
          <w:rFonts w:ascii="Arial" w:eastAsia="Arial" w:hAnsi="Arial" w:cs="Times New Roman"/>
          <w:szCs w:val="21"/>
          <w:lang w:val="en-GB"/>
        </w:rPr>
        <w:t xml:space="preserve"> the breach of contract. </w:t>
      </w:r>
    </w:p>
    <w:p w14:paraId="2A0BDBED" w14:textId="77777777" w:rsidR="00837A92" w:rsidRPr="00F25F55" w:rsidRDefault="00837A92" w:rsidP="000258EE">
      <w:pPr>
        <w:rPr>
          <w:lang w:val="en-US"/>
        </w:rPr>
      </w:pPr>
    </w:p>
    <w:p w14:paraId="2400D496" w14:textId="77777777" w:rsidR="00837A92" w:rsidRPr="00F25F55" w:rsidRDefault="00F25F55" w:rsidP="000258EE">
      <w:pPr>
        <w:rPr>
          <w:lang w:val="en-US"/>
        </w:rPr>
      </w:pPr>
      <w:r>
        <w:rPr>
          <w:rFonts w:ascii="Arial" w:eastAsia="Arial" w:hAnsi="Arial" w:cs="Times New Roman"/>
          <w:szCs w:val="21"/>
          <w:lang w:val="en-GB"/>
        </w:rPr>
        <w:t xml:space="preserve">Unless the Supplier corrects the breach of contract by a specified deadline, the Client may terminate all or parts of the contract in accordance with the provisions in the contract. </w:t>
      </w:r>
    </w:p>
    <w:p w14:paraId="4EE84EE4" w14:textId="77777777" w:rsidR="00837A92" w:rsidRPr="00F25F55" w:rsidRDefault="00837A92" w:rsidP="000258EE">
      <w:pPr>
        <w:rPr>
          <w:lang w:val="en-US"/>
        </w:rPr>
      </w:pPr>
    </w:p>
    <w:p w14:paraId="412756D9" w14:textId="77777777" w:rsidR="00837A92" w:rsidRPr="00F25F55" w:rsidRDefault="00F25F55" w:rsidP="000258EE">
      <w:pPr>
        <w:rPr>
          <w:rFonts w:cs="Times New Roman"/>
          <w:lang w:val="en-US"/>
        </w:rPr>
      </w:pPr>
      <w:r>
        <w:rPr>
          <w:rFonts w:ascii="Arial" w:eastAsia="Arial" w:hAnsi="Arial" w:cs="Times New Roman"/>
          <w:szCs w:val="21"/>
          <w:lang w:val="en-GB"/>
        </w:rPr>
        <w:t xml:space="preserve">The Client may decide that the Supplier must replace contract assistants and any other party in the supply chain if breach of the contractual provisions is discovered on the part of others, see first paragraph. </w:t>
      </w:r>
    </w:p>
    <w:p w14:paraId="1D3B8A64" w14:textId="77777777" w:rsidR="00837A92" w:rsidRPr="00F25F55" w:rsidRDefault="00837A92" w:rsidP="00837A92">
      <w:pPr>
        <w:spacing w:line="240" w:lineRule="auto"/>
        <w:rPr>
          <w:rFonts w:ascii="Calibri" w:eastAsia="Calibri" w:hAnsi="Calibri" w:cs="Times New Roman"/>
          <w:sz w:val="22"/>
          <w:lang w:val="en-US"/>
        </w:rPr>
      </w:pPr>
    </w:p>
    <w:p w14:paraId="1038E3B7" w14:textId="77777777" w:rsidR="00837A92" w:rsidRPr="00F25F55" w:rsidRDefault="00F25F55" w:rsidP="004F5A4A">
      <w:pPr>
        <w:pStyle w:val="Overskrift2"/>
        <w:rPr>
          <w:rFonts w:eastAsia="Calibri"/>
          <w:lang w:val="en-US"/>
        </w:rPr>
      </w:pPr>
      <w:bookmarkStart w:id="324" w:name="_Toc213146493"/>
      <w:r>
        <w:rPr>
          <w:rFonts w:ascii="Arial" w:eastAsia="Arial" w:hAnsi="Arial" w:cs="Times New Roman"/>
          <w:bCs/>
          <w:color w:val="000000"/>
          <w:lang w:val="en-GB"/>
        </w:rPr>
        <w:t>The Supplier’s information and documentation requirements</w:t>
      </w:r>
      <w:bookmarkEnd w:id="324"/>
      <w:r>
        <w:rPr>
          <w:rFonts w:ascii="Arial" w:eastAsia="Arial" w:hAnsi="Arial" w:cs="Times New Roman"/>
          <w:bCs/>
          <w:color w:val="000000"/>
          <w:lang w:val="en-GB"/>
        </w:rPr>
        <w:t xml:space="preserve"> </w:t>
      </w:r>
    </w:p>
    <w:p w14:paraId="71849E99" w14:textId="77777777" w:rsidR="00981A9F" w:rsidRPr="00F25F55" w:rsidRDefault="00981A9F" w:rsidP="000258EE">
      <w:pPr>
        <w:rPr>
          <w:lang w:val="en-US"/>
        </w:rPr>
      </w:pPr>
    </w:p>
    <w:p w14:paraId="07C5397D" w14:textId="77777777" w:rsidR="00837A92" w:rsidRPr="00F25F55" w:rsidRDefault="00F25F55" w:rsidP="000258EE">
      <w:pPr>
        <w:rPr>
          <w:lang w:val="en-US"/>
        </w:rPr>
      </w:pPr>
      <w:r>
        <w:rPr>
          <w:rFonts w:ascii="Arial" w:eastAsia="Arial" w:hAnsi="Arial" w:cs="Times New Roman"/>
          <w:szCs w:val="21"/>
          <w:lang w:val="en-GB"/>
        </w:rPr>
        <w:t xml:space="preserve">The Supplier must keep the Client informed and </w:t>
      </w:r>
      <w:proofErr w:type="gramStart"/>
      <w:r>
        <w:rPr>
          <w:rFonts w:ascii="Arial" w:eastAsia="Arial" w:hAnsi="Arial" w:cs="Times New Roman"/>
          <w:szCs w:val="21"/>
          <w:lang w:val="en-GB"/>
        </w:rPr>
        <w:t>updated at all times</w:t>
      </w:r>
      <w:proofErr w:type="gramEnd"/>
      <w:r>
        <w:rPr>
          <w:rFonts w:ascii="Arial" w:eastAsia="Arial" w:hAnsi="Arial" w:cs="Times New Roman"/>
          <w:szCs w:val="21"/>
          <w:lang w:val="en-GB"/>
        </w:rPr>
        <w:t xml:space="preserve"> regarding matters that are of importance to the provisions in the contract relating to sanctions legislation.</w:t>
      </w:r>
    </w:p>
    <w:p w14:paraId="343B2516" w14:textId="77777777" w:rsidR="00837A92" w:rsidRPr="00F25F55" w:rsidRDefault="00837A92" w:rsidP="000258EE">
      <w:pPr>
        <w:rPr>
          <w:lang w:val="en-US"/>
        </w:rPr>
      </w:pPr>
    </w:p>
    <w:p w14:paraId="5C0A8B11" w14:textId="77777777" w:rsidR="00837A92" w:rsidRPr="00C5582C" w:rsidRDefault="00F25F55" w:rsidP="000258EE">
      <w:r>
        <w:rPr>
          <w:rFonts w:ascii="Arial" w:eastAsia="Arial" w:hAnsi="Arial" w:cs="Times New Roman"/>
          <w:szCs w:val="21"/>
          <w:lang w:val="en-GB"/>
        </w:rPr>
        <w:t>If requested by the Client, the Supplier must, within 14 days after the request was sent, provide documentation of compliance with the contractual provisions in Section 24.1.1. This includes documentation of:</w:t>
      </w:r>
    </w:p>
    <w:p w14:paraId="1B85EF5C" w14:textId="77777777" w:rsidR="00837A92" w:rsidRPr="00C5582C" w:rsidRDefault="00F25F55" w:rsidP="00B42B37">
      <w:pPr>
        <w:pStyle w:val="Listeavsnitt"/>
        <w:numPr>
          <w:ilvl w:val="0"/>
          <w:numId w:val="26"/>
        </w:numPr>
      </w:pPr>
      <w:r>
        <w:rPr>
          <w:rFonts w:ascii="Arial" w:eastAsia="Arial" w:hAnsi="Arial" w:cs="Times New Roman"/>
          <w:szCs w:val="21"/>
          <w:lang w:val="en-GB"/>
        </w:rPr>
        <w:t>legal entities,</w:t>
      </w:r>
    </w:p>
    <w:p w14:paraId="7C3C4A46" w14:textId="77777777" w:rsidR="00837A92" w:rsidRPr="00C5582C" w:rsidRDefault="00F25F55" w:rsidP="00B42B37">
      <w:pPr>
        <w:pStyle w:val="Listeavsnitt"/>
        <w:numPr>
          <w:ilvl w:val="0"/>
          <w:numId w:val="26"/>
        </w:numPr>
      </w:pPr>
      <w:r>
        <w:rPr>
          <w:rFonts w:ascii="Arial" w:eastAsia="Arial" w:hAnsi="Arial" w:cs="Times New Roman"/>
          <w:szCs w:val="21"/>
          <w:lang w:val="en-GB"/>
        </w:rPr>
        <w:t xml:space="preserve">natural persons, </w:t>
      </w:r>
    </w:p>
    <w:p w14:paraId="2FFA65ED" w14:textId="77777777" w:rsidR="00837A92" w:rsidRPr="00F25F55" w:rsidRDefault="00F25F55" w:rsidP="00B42B37">
      <w:pPr>
        <w:pStyle w:val="Listeavsnitt"/>
        <w:numPr>
          <w:ilvl w:val="0"/>
          <w:numId w:val="26"/>
        </w:numPr>
        <w:rPr>
          <w:lang w:val="en-US"/>
        </w:rPr>
      </w:pPr>
      <w:r>
        <w:rPr>
          <w:rFonts w:ascii="Arial" w:eastAsia="Arial" w:hAnsi="Arial" w:cs="Times New Roman"/>
          <w:szCs w:val="21"/>
          <w:lang w:val="en-GB"/>
        </w:rPr>
        <w:t xml:space="preserve">the origin of deliverables, materials and other input factors used in the execution of the contract work, </w:t>
      </w:r>
    </w:p>
    <w:p w14:paraId="342510BC" w14:textId="77777777" w:rsidR="00837A92" w:rsidRPr="00F25F55" w:rsidRDefault="00F25F55" w:rsidP="00CE6556">
      <w:pPr>
        <w:pStyle w:val="Listeavsnitt"/>
        <w:numPr>
          <w:ilvl w:val="0"/>
          <w:numId w:val="26"/>
        </w:numPr>
        <w:rPr>
          <w:lang w:val="en-US"/>
        </w:rPr>
      </w:pPr>
      <w:r>
        <w:rPr>
          <w:rFonts w:ascii="Arial" w:eastAsia="Arial" w:hAnsi="Arial" w:cs="Times New Roman"/>
          <w:szCs w:val="21"/>
          <w:lang w:val="en-GB"/>
        </w:rPr>
        <w:t>transport of deliverables, materials and other input factors used in the execution of the contract work.</w:t>
      </w:r>
    </w:p>
    <w:p w14:paraId="0CFFDBC2" w14:textId="77777777" w:rsidR="000B31D7" w:rsidRPr="00F25F55" w:rsidRDefault="000B31D7" w:rsidP="000B31D7">
      <w:pPr>
        <w:rPr>
          <w:lang w:val="en-US"/>
        </w:rPr>
      </w:pPr>
    </w:p>
    <w:p w14:paraId="4E9E64B0" w14:textId="77777777" w:rsidR="000B31D7" w:rsidRPr="00F25F55" w:rsidRDefault="00F25F55" w:rsidP="000B31D7">
      <w:pPr>
        <w:rPr>
          <w:lang w:val="en-US"/>
        </w:rPr>
      </w:pPr>
      <w:r>
        <w:rPr>
          <w:rFonts w:ascii="Arial" w:eastAsia="Arial" w:hAnsi="Arial" w:cs="Times New Roman"/>
          <w:szCs w:val="21"/>
          <w:lang w:val="en-GB"/>
        </w:rPr>
        <w:t>If the Supplier's documentation is inadequate, and the Supplier does not present the requested documentation within 14 days of being made aware of the matter, the Client may obtain the information themselves and charge the Supplier for the costs related thereto.</w:t>
      </w:r>
    </w:p>
    <w:p w14:paraId="2D898B28" w14:textId="77777777" w:rsidR="00FA6C46" w:rsidRPr="00F25F55" w:rsidRDefault="00F25F55" w:rsidP="00FA6C46">
      <w:pPr>
        <w:pStyle w:val="Overskrift1"/>
        <w:rPr>
          <w:lang w:val="en-US"/>
        </w:rPr>
      </w:pPr>
      <w:bookmarkStart w:id="325" w:name="_Toc213146494"/>
      <w:r>
        <w:rPr>
          <w:rFonts w:eastAsia="Arial"/>
          <w:bCs/>
          <w:color w:val="000000"/>
          <w:lang w:val="en-GB"/>
        </w:rPr>
        <w:t>Breach of contractual obligations - consequences for subsequent competitive tenders</w:t>
      </w:r>
      <w:bookmarkEnd w:id="318"/>
      <w:bookmarkEnd w:id="319"/>
      <w:bookmarkEnd w:id="320"/>
      <w:bookmarkEnd w:id="325"/>
      <w:r>
        <w:rPr>
          <w:rFonts w:eastAsia="Arial"/>
          <w:bCs/>
          <w:color w:val="000000"/>
          <w:lang w:val="en-GB"/>
        </w:rPr>
        <w:t xml:space="preserve"> </w:t>
      </w:r>
      <w:bookmarkEnd w:id="321"/>
    </w:p>
    <w:p w14:paraId="10AC417F" w14:textId="77777777" w:rsidR="00FA6C46" w:rsidRPr="00F25F55" w:rsidRDefault="00F25F55" w:rsidP="00FA6C46">
      <w:pPr>
        <w:rPr>
          <w:lang w:val="en-US"/>
        </w:rPr>
      </w:pPr>
      <w:r>
        <w:rPr>
          <w:rFonts w:ascii="Arial" w:eastAsia="Arial" w:hAnsi="Arial" w:cs="Times New Roman"/>
          <w:szCs w:val="21"/>
          <w:lang w:val="en-GB"/>
        </w:rPr>
        <w:t xml:space="preserve">Breach of the duties in this contract can be recorded by the Client and be considered in connection with subsequent competitive tenders, either during the qualification phase or the selection phase. </w:t>
      </w:r>
    </w:p>
    <w:p w14:paraId="3B594EF3" w14:textId="77777777" w:rsidR="00FA6C46" w:rsidRPr="00C5582C" w:rsidRDefault="00F25F55" w:rsidP="00FA6C46">
      <w:pPr>
        <w:pStyle w:val="Overskrift1"/>
      </w:pPr>
      <w:bookmarkStart w:id="326" w:name="_Toc424305544"/>
      <w:bookmarkStart w:id="327" w:name="_Toc435186772"/>
      <w:bookmarkStart w:id="328" w:name="_Toc435187076"/>
      <w:bookmarkStart w:id="329" w:name="_Toc213146495"/>
      <w:bookmarkEnd w:id="298"/>
      <w:r>
        <w:rPr>
          <w:rFonts w:eastAsia="Arial"/>
          <w:bCs/>
          <w:color w:val="000000"/>
          <w:lang w:val="en-GB"/>
        </w:rPr>
        <w:t>Dispute resolution</w:t>
      </w:r>
      <w:bookmarkEnd w:id="299"/>
      <w:bookmarkEnd w:id="300"/>
      <w:bookmarkEnd w:id="326"/>
      <w:bookmarkEnd w:id="327"/>
      <w:bookmarkEnd w:id="328"/>
      <w:bookmarkEnd w:id="329"/>
    </w:p>
    <w:p w14:paraId="6C368163" w14:textId="77777777" w:rsidR="00FA6C46" w:rsidRPr="00F25F55" w:rsidRDefault="00F25F55" w:rsidP="00FA6C46">
      <w:pPr>
        <w:rPr>
          <w:lang w:val="en-US"/>
        </w:rPr>
      </w:pPr>
      <w:r>
        <w:rPr>
          <w:rFonts w:ascii="Arial" w:eastAsia="Arial" w:hAnsi="Arial" w:cs="Times New Roman"/>
          <w:szCs w:val="21"/>
          <w:lang w:val="en-GB"/>
        </w:rPr>
        <w:t>Disputes shall be settled by judicial proceedings before the ordinary courts of Norway.</w:t>
      </w:r>
    </w:p>
    <w:p w14:paraId="020EAD40" w14:textId="77777777" w:rsidR="00FA6C46" w:rsidRPr="00F25F55" w:rsidRDefault="00FA6C46" w:rsidP="00FA6C46">
      <w:pPr>
        <w:rPr>
          <w:lang w:val="en-US"/>
        </w:rPr>
      </w:pPr>
    </w:p>
    <w:p w14:paraId="08193483" w14:textId="77777777" w:rsidR="00FA6C46" w:rsidRPr="00F25F55" w:rsidRDefault="00F25F55" w:rsidP="00FA6C46">
      <w:pPr>
        <w:rPr>
          <w:b/>
          <w:bCs/>
          <w:lang w:val="en-US"/>
        </w:rPr>
      </w:pPr>
      <w:r>
        <w:rPr>
          <w:rFonts w:ascii="Arial" w:eastAsia="Arial" w:hAnsi="Arial" w:cs="Times New Roman"/>
          <w:szCs w:val="21"/>
          <w:lang w:val="en-GB"/>
        </w:rPr>
        <w:t>Oslo District Court is agreed as the legal venue for contracts with foreign suppliers Disputes shall be dealt with in accordance with Norwegian procedural and substantive rules of law.</w:t>
      </w:r>
    </w:p>
    <w:p w14:paraId="4A004B46" w14:textId="77777777" w:rsidR="00FA6C46" w:rsidRPr="00F25F55" w:rsidRDefault="00F25F55" w:rsidP="00237DA6">
      <w:pPr>
        <w:pStyle w:val="Overskrift0"/>
        <w:rPr>
          <w:lang w:val="en-US"/>
        </w:rPr>
      </w:pPr>
      <w:bookmarkStart w:id="330" w:name="_Toc424305545"/>
      <w:bookmarkStart w:id="331" w:name="_Toc213146496"/>
      <w:r>
        <w:rPr>
          <w:rFonts w:eastAsia="Arial"/>
          <w:bCs/>
          <w:color w:val="000000"/>
          <w:lang w:val="en-GB"/>
        </w:rPr>
        <w:lastRenderedPageBreak/>
        <w:t>PART II</w:t>
      </w:r>
      <w:bookmarkEnd w:id="330"/>
      <w:bookmarkEnd w:id="331"/>
    </w:p>
    <w:p w14:paraId="0854AA6B" w14:textId="77777777" w:rsidR="00FA6C46" w:rsidRPr="00F25F55" w:rsidRDefault="00F25F55" w:rsidP="00237DA6">
      <w:pPr>
        <w:pStyle w:val="Overskrift0"/>
        <w:rPr>
          <w:lang w:val="en-US"/>
        </w:rPr>
      </w:pPr>
      <w:bookmarkStart w:id="332" w:name="_Toc424305546"/>
      <w:bookmarkStart w:id="333" w:name="_Toc213146497"/>
      <w:r>
        <w:rPr>
          <w:rFonts w:eastAsia="Arial"/>
          <w:bCs/>
          <w:color w:val="000000"/>
          <w:lang w:val="en-GB"/>
        </w:rPr>
        <w:t>PARTICULAR PROVISIONS</w:t>
      </w:r>
      <w:bookmarkEnd w:id="332"/>
      <w:bookmarkEnd w:id="333"/>
    </w:p>
    <w:p w14:paraId="331A87F0" w14:textId="77777777" w:rsidR="00FA6C46" w:rsidRPr="00F25F55" w:rsidRDefault="00FA6C46" w:rsidP="00FA6C46">
      <w:pPr>
        <w:rPr>
          <w:lang w:val="en-US"/>
        </w:rPr>
      </w:pPr>
    </w:p>
    <w:p w14:paraId="1BDDDD74" w14:textId="77777777" w:rsidR="00FA6C46" w:rsidRPr="00F25F55" w:rsidRDefault="00F25F55" w:rsidP="00FA6C46">
      <w:pPr>
        <w:rPr>
          <w:lang w:val="en-US"/>
        </w:rPr>
      </w:pPr>
      <w:proofErr w:type="gramStart"/>
      <w:r>
        <w:rPr>
          <w:rFonts w:ascii="Arial" w:eastAsia="Arial" w:hAnsi="Arial" w:cs="Times New Roman"/>
          <w:szCs w:val="21"/>
          <w:lang w:val="en-GB"/>
        </w:rPr>
        <w:t>In the event that</w:t>
      </w:r>
      <w:proofErr w:type="gramEnd"/>
      <w:r>
        <w:rPr>
          <w:rFonts w:ascii="Arial" w:eastAsia="Arial" w:hAnsi="Arial" w:cs="Times New Roman"/>
          <w:szCs w:val="21"/>
          <w:lang w:val="en-GB"/>
        </w:rPr>
        <w:t xml:space="preserve"> </w:t>
      </w:r>
      <w:proofErr w:type="spellStart"/>
      <w:r>
        <w:rPr>
          <w:rFonts w:ascii="Arial" w:eastAsia="Arial" w:hAnsi="Arial" w:cs="Times New Roman"/>
          <w:szCs w:val="21"/>
          <w:lang w:val="en-GB"/>
        </w:rPr>
        <w:t>Statsbygg</w:t>
      </w:r>
      <w:proofErr w:type="spellEnd"/>
      <w:r>
        <w:rPr>
          <w:rFonts w:ascii="Arial" w:eastAsia="Arial" w:hAnsi="Arial" w:cs="Times New Roman"/>
          <w:szCs w:val="21"/>
          <w:lang w:val="en-GB"/>
        </w:rPr>
        <w:t xml:space="preserve"> has failed to select one of several alternative formulations in the special contractual provisions, Option 1 shall apply.</w:t>
      </w:r>
    </w:p>
    <w:p w14:paraId="298567C2" w14:textId="77777777" w:rsidR="00FA6C46" w:rsidRPr="00F25F55" w:rsidRDefault="00FA6C46" w:rsidP="00FA6C46">
      <w:pPr>
        <w:rPr>
          <w:lang w:val="en-US"/>
        </w:rPr>
      </w:pPr>
    </w:p>
    <w:p w14:paraId="7DEA554A" w14:textId="77777777" w:rsidR="00FA6C46" w:rsidRPr="00C5582C" w:rsidRDefault="00F25F55" w:rsidP="00FA6C46">
      <w:pPr>
        <w:pStyle w:val="Overskrift1"/>
      </w:pPr>
      <w:bookmarkStart w:id="334" w:name="_Toc424305547"/>
      <w:bookmarkStart w:id="335" w:name="_Toc435186773"/>
      <w:bookmarkStart w:id="336" w:name="_Toc435187077"/>
      <w:bookmarkStart w:id="337" w:name="_Toc213146498"/>
      <w:r>
        <w:rPr>
          <w:rFonts w:eastAsia="Arial"/>
          <w:bCs/>
          <w:color w:val="000000"/>
          <w:lang w:val="en-GB"/>
        </w:rPr>
        <w:t>Invoicing and payment</w:t>
      </w:r>
      <w:bookmarkEnd w:id="334"/>
      <w:bookmarkEnd w:id="335"/>
      <w:bookmarkEnd w:id="336"/>
      <w:bookmarkEnd w:id="337"/>
    </w:p>
    <w:p w14:paraId="21D6F397" w14:textId="644D7339" w:rsidR="00FA6C46" w:rsidRPr="00025720" w:rsidRDefault="009C35B6" w:rsidP="00FA6C46">
      <w:pPr>
        <w:rPr>
          <w:lang w:val="en-US"/>
        </w:rPr>
      </w:pPr>
      <w:r>
        <w:fldChar w:fldCharType="begin">
          <w:ffData>
            <w:name w:val="Avmerking1"/>
            <w:enabled/>
            <w:calcOnExit w:val="0"/>
            <w:checkBox>
              <w:sizeAuto/>
              <w:default w:val="1"/>
            </w:checkBox>
          </w:ffData>
        </w:fldChar>
      </w:r>
      <w:bookmarkStart w:id="338" w:name="Avmerking1"/>
      <w:r>
        <w:instrText xml:space="preserve"> FORMCHECKBOX </w:instrText>
      </w:r>
      <w:r>
        <w:fldChar w:fldCharType="separate"/>
      </w:r>
      <w:r>
        <w:fldChar w:fldCharType="end"/>
      </w:r>
      <w:bookmarkEnd w:id="338"/>
      <w:r w:rsidR="00F57E90" w:rsidRPr="00025720">
        <w:rPr>
          <w:rFonts w:ascii="Arial" w:eastAsia="Arial" w:hAnsi="Arial" w:cs="Times New Roman"/>
          <w:szCs w:val="21"/>
          <w:lang w:val="en-GB"/>
        </w:rPr>
        <w:tab/>
      </w:r>
      <w:r w:rsidR="00F25F55" w:rsidRPr="00025720">
        <w:rPr>
          <w:rFonts w:ascii="Arial" w:eastAsia="Arial" w:hAnsi="Arial" w:cs="Times New Roman"/>
          <w:szCs w:val="21"/>
          <w:lang w:val="en-GB"/>
        </w:rPr>
        <w:t>Option 1: Section 16.1 of the Red Book applies as it stands.</w:t>
      </w:r>
    </w:p>
    <w:p w14:paraId="4E4BBD7F" w14:textId="77777777" w:rsidR="009569E7" w:rsidRPr="00025720" w:rsidRDefault="009569E7" w:rsidP="00FA6C46">
      <w:pPr>
        <w:rPr>
          <w:lang w:val="en-US"/>
        </w:rPr>
      </w:pPr>
    </w:p>
    <w:p w14:paraId="4AB1A294" w14:textId="5DE0F915" w:rsidR="009569E7" w:rsidRPr="00025720" w:rsidRDefault="00F25F55" w:rsidP="009569E7">
      <w:pPr>
        <w:spacing w:after="160" w:line="259" w:lineRule="auto"/>
        <w:rPr>
          <w:lang w:val="en-US"/>
        </w:rPr>
      </w:pPr>
      <w:r w:rsidRPr="00025720">
        <w:rPr>
          <w:rFonts w:ascii="Arial" w:eastAsia="Arial" w:hAnsi="Arial" w:cs="Times New Roman"/>
          <w:szCs w:val="21"/>
          <w:lang w:val="en-GB"/>
        </w:rPr>
        <w:t xml:space="preserve">Invoices cannot be submitted more frequently than once a month. Advance payment must be agreed separately. Advances to the Supplier will not be paid until the required performance bond is provided, </w:t>
      </w:r>
      <w:proofErr w:type="gramStart"/>
      <w:r w:rsidRPr="00025720">
        <w:rPr>
          <w:rFonts w:ascii="Arial" w:eastAsia="Arial" w:hAnsi="Arial" w:cs="Times New Roman"/>
          <w:szCs w:val="21"/>
          <w:lang w:val="en-GB"/>
        </w:rPr>
        <w:t>see  Form</w:t>
      </w:r>
      <w:proofErr w:type="gramEnd"/>
      <w:r w:rsidRPr="00025720">
        <w:rPr>
          <w:rFonts w:ascii="Arial" w:eastAsia="Arial" w:hAnsi="Arial" w:cs="Times New Roman"/>
          <w:szCs w:val="21"/>
          <w:lang w:val="en-GB"/>
        </w:rPr>
        <w:t xml:space="preserve"> 4 - Purchases of Deliverables, Bank Guarantee for Contract Advances. </w:t>
      </w:r>
    </w:p>
    <w:p w14:paraId="1BB6E1C2" w14:textId="77777777" w:rsidR="009569E7" w:rsidRPr="00025720" w:rsidRDefault="00F25F55" w:rsidP="009569E7">
      <w:pPr>
        <w:spacing w:after="160" w:line="259" w:lineRule="auto"/>
        <w:rPr>
          <w:lang w:val="en-US"/>
        </w:rPr>
      </w:pPr>
      <w:r w:rsidRPr="00025720">
        <w:rPr>
          <w:rFonts w:ascii="Arial" w:eastAsia="Arial" w:hAnsi="Arial" w:cs="Times New Roman"/>
          <w:szCs w:val="21"/>
          <w:lang w:val="en-GB"/>
        </w:rPr>
        <w:t xml:space="preserve">Invoices sent for the part of the contract's deliverables that have arrived at the agreed location and for which a receiving inspection has taken place, and invoices for advanced payment, will be paid within 30 days of the invoice with agreed vouchers being received.  Invoices sent at handover will be paid within 60 days of the deliverables being accepted and invoices with agreed vouchers being received. </w:t>
      </w:r>
    </w:p>
    <w:p w14:paraId="51FF88B9" w14:textId="77777777" w:rsidR="00FE4A39" w:rsidRPr="00025720" w:rsidRDefault="00F25F55" w:rsidP="009569E7">
      <w:pPr>
        <w:spacing w:after="160" w:line="259" w:lineRule="auto"/>
        <w:rPr>
          <w:lang w:val="en-US"/>
        </w:rPr>
      </w:pPr>
      <w:r w:rsidRPr="00025720">
        <w:rPr>
          <w:rFonts w:ascii="Arial" w:eastAsia="Arial" w:hAnsi="Arial" w:cs="Times New Roman"/>
          <w:szCs w:val="21"/>
          <w:lang w:val="en-GB"/>
        </w:rPr>
        <w:t>Non-payment owing to circumstances for which the Client is responsible entitles the Supplier to default interest in accordance with the Norwegian Act relating to Interest on Overdue Payments of 17 December 1976 (Act No. 100. Compensation cannot be claimed for financial losses over and above what is covered by the default interest.</w:t>
      </w:r>
    </w:p>
    <w:p w14:paraId="532CF25B" w14:textId="77777777" w:rsidR="009569E7" w:rsidRPr="00025720" w:rsidRDefault="00F25F55" w:rsidP="009569E7">
      <w:pPr>
        <w:rPr>
          <w:lang w:val="en-US"/>
        </w:rPr>
      </w:pPr>
      <w:r w:rsidRPr="00025720">
        <w:rPr>
          <w:rFonts w:ascii="Arial" w:eastAsia="Arial" w:hAnsi="Arial" w:cs="Times New Roman"/>
          <w:szCs w:val="21"/>
          <w:lang w:val="en-GB"/>
        </w:rPr>
        <w:t>Right of ownership to contractual performance is transferred to the Client as payment is made.</w:t>
      </w:r>
    </w:p>
    <w:p w14:paraId="7E5A5C08" w14:textId="77777777" w:rsidR="00FE4A39" w:rsidRPr="00025720" w:rsidRDefault="00FE4A39" w:rsidP="00FA6C46">
      <w:pPr>
        <w:rPr>
          <w:lang w:val="en-US"/>
        </w:rPr>
      </w:pPr>
    </w:p>
    <w:p w14:paraId="6B8989FA" w14:textId="77777777" w:rsidR="00FA6C46" w:rsidRPr="00025720" w:rsidRDefault="00FA6C46" w:rsidP="00FA6C46">
      <w:pPr>
        <w:rPr>
          <w:lang w:val="en-US"/>
        </w:rPr>
      </w:pPr>
    </w:p>
    <w:p w14:paraId="167F2B64" w14:textId="0EDDF21A" w:rsidR="00FA6C46" w:rsidRPr="00025720" w:rsidRDefault="00F25F55" w:rsidP="00F57E90">
      <w:pPr>
        <w:ind w:left="708" w:hanging="708"/>
        <w:rPr>
          <w:lang w:val="en-US"/>
        </w:rPr>
      </w:pPr>
      <w:r w:rsidRPr="00025720">
        <w:fldChar w:fldCharType="begin">
          <w:ffData>
            <w:name w:val="Avmerking2"/>
            <w:enabled/>
            <w:calcOnExit w:val="0"/>
            <w:checkBox>
              <w:sizeAuto/>
              <w:default w:val="0"/>
            </w:checkBox>
          </w:ffData>
        </w:fldChar>
      </w:r>
      <w:bookmarkStart w:id="339" w:name="Avmerking2"/>
      <w:r w:rsidRPr="00025720">
        <w:rPr>
          <w:lang w:val="en-US"/>
        </w:rPr>
        <w:instrText xml:space="preserve"> FORMCHECKBOX </w:instrText>
      </w:r>
      <w:r w:rsidRPr="00025720">
        <w:fldChar w:fldCharType="separate"/>
      </w:r>
      <w:r w:rsidRPr="00025720">
        <w:fldChar w:fldCharType="end"/>
      </w:r>
      <w:bookmarkEnd w:id="339"/>
      <w:r w:rsidRPr="00025720">
        <w:rPr>
          <w:rFonts w:ascii="Arial" w:eastAsia="Arial" w:hAnsi="Arial" w:cs="Times New Roman"/>
          <w:szCs w:val="21"/>
          <w:lang w:val="en-GB"/>
        </w:rPr>
        <w:tab/>
        <w:t>Option 2: Unless otherwise agreed, the Supplier must invoice according to the following schedule:</w:t>
      </w:r>
    </w:p>
    <w:p w14:paraId="27B060A3" w14:textId="77777777" w:rsidR="00FA6C46" w:rsidRPr="00025720" w:rsidRDefault="00FA6C46" w:rsidP="00FA6C46">
      <w:pPr>
        <w:rPr>
          <w:lang w:val="en-US"/>
        </w:rPr>
      </w:pPr>
    </w:p>
    <w:p w14:paraId="347827BB" w14:textId="77777777" w:rsidR="00A80836" w:rsidRPr="00025720" w:rsidRDefault="00F25F55" w:rsidP="00A80836">
      <w:pPr>
        <w:numPr>
          <w:ilvl w:val="0"/>
          <w:numId w:val="32"/>
        </w:numPr>
        <w:contextualSpacing/>
        <w:rPr>
          <w:lang w:val="en-US"/>
        </w:rPr>
      </w:pPr>
      <w:r w:rsidRPr="00025720">
        <w:rPr>
          <w:rFonts w:ascii="Arial" w:eastAsia="Arial" w:hAnsi="Arial" w:cs="Times New Roman"/>
          <w:szCs w:val="21"/>
          <w:lang w:val="en-GB"/>
        </w:rPr>
        <w:t xml:space="preserve">40% when the relevant part of the contract's deliverables has arrived at the agreed location and receiving inspection has taken place, </w:t>
      </w:r>
      <w:proofErr w:type="gramStart"/>
      <w:r w:rsidRPr="00025720">
        <w:rPr>
          <w:rFonts w:ascii="Arial" w:eastAsia="Arial" w:hAnsi="Arial" w:cs="Times New Roman"/>
          <w:szCs w:val="21"/>
          <w:lang w:val="en-GB"/>
        </w:rPr>
        <w:t>see  Section</w:t>
      </w:r>
      <w:proofErr w:type="gramEnd"/>
      <w:r w:rsidRPr="00025720">
        <w:rPr>
          <w:rFonts w:ascii="Arial" w:eastAsia="Arial" w:hAnsi="Arial" w:cs="Times New Roman"/>
          <w:szCs w:val="21"/>
          <w:lang w:val="en-GB"/>
        </w:rPr>
        <w:t xml:space="preserve"> 17</w:t>
      </w:r>
    </w:p>
    <w:p w14:paraId="0098F499" w14:textId="77777777" w:rsidR="00A80836" w:rsidRPr="00025720" w:rsidRDefault="00F25F55" w:rsidP="00A80836">
      <w:pPr>
        <w:numPr>
          <w:ilvl w:val="0"/>
          <w:numId w:val="32"/>
        </w:numPr>
        <w:contextualSpacing/>
        <w:rPr>
          <w:lang w:val="en-US"/>
        </w:rPr>
      </w:pPr>
      <w:r w:rsidRPr="00025720">
        <w:rPr>
          <w:rFonts w:ascii="Arial" w:eastAsia="Arial" w:hAnsi="Arial" w:cs="Times New Roman"/>
          <w:szCs w:val="21"/>
          <w:lang w:val="en-GB"/>
        </w:rPr>
        <w:t>45% when the product is installed, tested, commissioned, training provided, and Commissioning period commences, see Section 18.2.</w:t>
      </w:r>
    </w:p>
    <w:p w14:paraId="06EC45E3" w14:textId="77777777" w:rsidR="00A80836" w:rsidRPr="00025720" w:rsidRDefault="00F25F55" w:rsidP="00A80836">
      <w:pPr>
        <w:numPr>
          <w:ilvl w:val="0"/>
          <w:numId w:val="32"/>
        </w:numPr>
        <w:contextualSpacing/>
      </w:pPr>
      <w:r w:rsidRPr="00025720">
        <w:rPr>
          <w:rFonts w:ascii="Arial" w:eastAsia="Arial" w:hAnsi="Arial" w:cs="Times New Roman"/>
          <w:szCs w:val="21"/>
          <w:lang w:val="en-GB"/>
        </w:rPr>
        <w:t>15% at handover, see Section 18.8</w:t>
      </w:r>
    </w:p>
    <w:p w14:paraId="3141C0B3" w14:textId="77777777" w:rsidR="00A80836" w:rsidRPr="00025720" w:rsidRDefault="00A80836" w:rsidP="00A80836">
      <w:pPr>
        <w:ind w:left="709"/>
      </w:pPr>
    </w:p>
    <w:p w14:paraId="428A70F3" w14:textId="77777777" w:rsidR="00A80836" w:rsidRPr="00025720" w:rsidRDefault="00A80836" w:rsidP="00A80836">
      <w:pPr>
        <w:rPr>
          <w:sz w:val="12"/>
          <w:szCs w:val="12"/>
        </w:rPr>
      </w:pPr>
    </w:p>
    <w:p w14:paraId="541BFB45" w14:textId="77777777" w:rsidR="00A80836" w:rsidRPr="00025720" w:rsidRDefault="00F25F55" w:rsidP="00A80836">
      <w:pPr>
        <w:spacing w:after="160" w:line="259" w:lineRule="auto"/>
        <w:rPr>
          <w:lang w:val="en-US"/>
        </w:rPr>
      </w:pPr>
      <w:r w:rsidRPr="00025720">
        <w:rPr>
          <w:rFonts w:ascii="Arial" w:eastAsia="Arial" w:hAnsi="Arial" w:cs="Times New Roman"/>
          <w:szCs w:val="21"/>
          <w:lang w:val="en-GB"/>
        </w:rPr>
        <w:t xml:space="preserve">Invoices cannot be submitted more frequently than once a month. Advance payment must be agreed separately. Advances to the Supplier will not be paid until approved security is provided, see Form 4 - Purchases of Deliverables, Bank Guarantee for Contract Advances. </w:t>
      </w:r>
    </w:p>
    <w:p w14:paraId="50837842" w14:textId="77777777" w:rsidR="00A80836" w:rsidRPr="00025720" w:rsidRDefault="00F25F55" w:rsidP="00A80836">
      <w:pPr>
        <w:spacing w:after="160" w:line="259" w:lineRule="auto"/>
        <w:rPr>
          <w:lang w:val="en-US"/>
        </w:rPr>
      </w:pPr>
      <w:r w:rsidRPr="00025720">
        <w:rPr>
          <w:rFonts w:ascii="Arial" w:eastAsia="Arial" w:hAnsi="Arial" w:cs="Times New Roman"/>
          <w:szCs w:val="21"/>
          <w:lang w:val="en-GB"/>
        </w:rPr>
        <w:t xml:space="preserve">Invoices sent for the part of the contract's deliverables that have arrived at the agreed location and for which a receiving inspection has taken place, and invoices for advanced payment, will be paid within 30 days of the invoice with agreed vouchers being received.  Invoices sent at handover will be paid within 60 days of the deliverables being accepted and invoices with agreed vouchers being received. </w:t>
      </w:r>
    </w:p>
    <w:p w14:paraId="5EA94EEC" w14:textId="77777777" w:rsidR="009569E7" w:rsidRPr="00025720" w:rsidRDefault="00F25F55" w:rsidP="00A80836">
      <w:pPr>
        <w:spacing w:after="160" w:line="259" w:lineRule="auto"/>
        <w:rPr>
          <w:lang w:val="en-US"/>
        </w:rPr>
      </w:pPr>
      <w:r w:rsidRPr="00025720">
        <w:rPr>
          <w:rFonts w:ascii="Arial" w:eastAsia="Arial" w:hAnsi="Arial" w:cs="Times New Roman"/>
          <w:szCs w:val="21"/>
          <w:lang w:val="en-GB"/>
        </w:rPr>
        <w:lastRenderedPageBreak/>
        <w:t>Non-payment owing to circumstances for which the Client is responsible entitles the Supplier to default interest in accordance with the Norwegian Act relating to Interest on Overdue Payments of 17 December 1976 (Act No. 100. Compensation cannot be claimed for financial losses over and above what is covered by the default interest.</w:t>
      </w:r>
    </w:p>
    <w:p w14:paraId="2045907F" w14:textId="77777777" w:rsidR="009569E7" w:rsidRPr="00025720" w:rsidRDefault="00F25F55" w:rsidP="009569E7">
      <w:pPr>
        <w:rPr>
          <w:lang w:val="en-US"/>
        </w:rPr>
      </w:pPr>
      <w:r w:rsidRPr="00025720">
        <w:rPr>
          <w:rFonts w:ascii="Arial" w:eastAsia="Arial" w:hAnsi="Arial" w:cs="Times New Roman"/>
          <w:szCs w:val="21"/>
          <w:lang w:val="en-GB"/>
        </w:rPr>
        <w:t>Right of ownership to contractual performance is transferred to the Client as payment is made.</w:t>
      </w:r>
    </w:p>
    <w:p w14:paraId="27C52D08" w14:textId="77777777" w:rsidR="00FE4A39" w:rsidRPr="00025720" w:rsidRDefault="00FE4A39" w:rsidP="00A80836">
      <w:pPr>
        <w:spacing w:after="160" w:line="259" w:lineRule="auto"/>
        <w:rPr>
          <w:lang w:val="en-US"/>
        </w:rPr>
      </w:pPr>
    </w:p>
    <w:p w14:paraId="525D5E07" w14:textId="77777777" w:rsidR="00FE4A39" w:rsidRPr="00025720" w:rsidRDefault="00F25F55" w:rsidP="005367A8">
      <w:pPr>
        <w:ind w:left="708" w:hanging="708"/>
        <w:rPr>
          <w:lang w:val="en-US"/>
        </w:rPr>
      </w:pPr>
      <w:r w:rsidRPr="00025720">
        <w:fldChar w:fldCharType="begin">
          <w:ffData>
            <w:name w:val="Avmerking2"/>
            <w:enabled/>
            <w:calcOnExit w:val="0"/>
            <w:checkBox>
              <w:sizeAuto/>
              <w:default w:val="0"/>
            </w:checkBox>
          </w:ffData>
        </w:fldChar>
      </w:r>
      <w:r w:rsidRPr="00025720">
        <w:rPr>
          <w:lang w:val="en-US"/>
        </w:rPr>
        <w:instrText xml:space="preserve"> FORMCHECKBOX </w:instrText>
      </w:r>
      <w:r w:rsidRPr="00025720">
        <w:fldChar w:fldCharType="separate"/>
      </w:r>
      <w:r w:rsidRPr="00025720">
        <w:fldChar w:fldCharType="end"/>
      </w:r>
      <w:r w:rsidRPr="00025720">
        <w:rPr>
          <w:rFonts w:ascii="Arial" w:eastAsia="Arial" w:hAnsi="Arial" w:cs="Times New Roman"/>
          <w:szCs w:val="21"/>
          <w:lang w:val="en-GB"/>
        </w:rPr>
        <w:tab/>
        <w:t>Option 3: Unless otherwise agreed, the Supplier must invoice according to the following schedule:</w:t>
      </w:r>
    </w:p>
    <w:p w14:paraId="62ED0F61" w14:textId="77777777" w:rsidR="00FE4A39" w:rsidRPr="00025720" w:rsidRDefault="00F25F55" w:rsidP="00FE4A39">
      <w:pPr>
        <w:pStyle w:val="Listeavsnitt"/>
        <w:ind w:left="1276"/>
        <w:rPr>
          <w:lang w:val="en-US"/>
        </w:rPr>
      </w:pPr>
      <w:r w:rsidRPr="00025720">
        <w:rPr>
          <w:rFonts w:ascii="Arial" w:eastAsia="Arial" w:hAnsi="Arial" w:cs="Times New Roman"/>
          <w:szCs w:val="21"/>
          <w:lang w:val="en-GB"/>
        </w:rPr>
        <w:t>One third upon signing the agreement (advance payment)</w:t>
      </w:r>
    </w:p>
    <w:p w14:paraId="3B73D81A" w14:textId="77777777" w:rsidR="00FE4A39" w:rsidRPr="00025720" w:rsidRDefault="00F25F55" w:rsidP="00FE4A39">
      <w:pPr>
        <w:pStyle w:val="Listeavsnitt"/>
        <w:ind w:left="1276"/>
        <w:rPr>
          <w:lang w:val="en-US"/>
        </w:rPr>
      </w:pPr>
      <w:r w:rsidRPr="00025720">
        <w:rPr>
          <w:rFonts w:ascii="Arial" w:eastAsia="Arial" w:hAnsi="Arial" w:cs="Times New Roman"/>
          <w:szCs w:val="21"/>
          <w:lang w:val="en-GB"/>
        </w:rPr>
        <w:t>One third when the majority of the contract's deliverables have arrived at the agreed location and receiving inspection has taken place, see Section 17.</w:t>
      </w:r>
    </w:p>
    <w:p w14:paraId="66362B72" w14:textId="77777777" w:rsidR="00FE4A39" w:rsidRPr="00025720" w:rsidRDefault="00F25F55" w:rsidP="00FE4A39">
      <w:pPr>
        <w:pStyle w:val="Listeavsnitt"/>
        <w:ind w:left="1276"/>
        <w:rPr>
          <w:lang w:val="en-US"/>
        </w:rPr>
      </w:pPr>
      <w:r w:rsidRPr="00025720">
        <w:rPr>
          <w:rFonts w:ascii="Arial" w:eastAsia="Arial" w:hAnsi="Arial" w:cs="Times New Roman"/>
          <w:szCs w:val="21"/>
          <w:lang w:val="en-GB"/>
        </w:rPr>
        <w:t>One third at handover, see Section 18.8.</w:t>
      </w:r>
    </w:p>
    <w:p w14:paraId="472D91A0" w14:textId="77777777" w:rsidR="00FE4A39" w:rsidRPr="00025720" w:rsidRDefault="00FE4A39" w:rsidP="00FE4A39">
      <w:pPr>
        <w:rPr>
          <w:lang w:val="en-US"/>
        </w:rPr>
      </w:pPr>
    </w:p>
    <w:p w14:paraId="3A387F77" w14:textId="77777777" w:rsidR="00FE4A39" w:rsidRPr="00025720" w:rsidRDefault="00F25F55" w:rsidP="00FE4A39">
      <w:pPr>
        <w:rPr>
          <w:lang w:val="en-US"/>
        </w:rPr>
      </w:pPr>
      <w:r w:rsidRPr="00025720">
        <w:rPr>
          <w:rFonts w:ascii="Arial" w:eastAsia="Arial" w:hAnsi="Arial" w:cs="Times New Roman"/>
          <w:szCs w:val="21"/>
          <w:lang w:val="en-GB"/>
        </w:rPr>
        <w:t xml:space="preserve">Advances to the Supplier will not be paid until approved security is provided, see Form 4 - Purchases of Deliverables, Bank Guarantee for Contract Advances </w:t>
      </w:r>
    </w:p>
    <w:p w14:paraId="247ED7FE" w14:textId="77777777" w:rsidR="00FE4A39" w:rsidRPr="00025720" w:rsidRDefault="00FE4A39" w:rsidP="00FE4A39">
      <w:pPr>
        <w:ind w:left="709"/>
        <w:rPr>
          <w:sz w:val="16"/>
          <w:lang w:val="en-US"/>
        </w:rPr>
      </w:pPr>
    </w:p>
    <w:p w14:paraId="3130E3FF" w14:textId="77777777" w:rsidR="00FE4A39" w:rsidRPr="00025720" w:rsidRDefault="00F25F55" w:rsidP="00FE4A39">
      <w:pPr>
        <w:rPr>
          <w:lang w:val="en-US"/>
        </w:rPr>
      </w:pPr>
      <w:r w:rsidRPr="00025720">
        <w:rPr>
          <w:rFonts w:ascii="Arial" w:eastAsia="Arial" w:hAnsi="Arial" w:cs="Times New Roman"/>
          <w:szCs w:val="21"/>
          <w:lang w:val="en-GB"/>
        </w:rPr>
        <w:t xml:space="preserve">The invoice sent upon signing the agreement (advance payment of one third of the amount) must be paid within 30 days of receipt of the invoice. </w:t>
      </w:r>
    </w:p>
    <w:p w14:paraId="3BA7745F" w14:textId="77777777" w:rsidR="00FE4A39" w:rsidRPr="00025720" w:rsidRDefault="00FE4A39" w:rsidP="00FE4A39">
      <w:pPr>
        <w:rPr>
          <w:lang w:val="en-US"/>
        </w:rPr>
      </w:pPr>
    </w:p>
    <w:p w14:paraId="222825F9" w14:textId="77777777" w:rsidR="00FE4A39" w:rsidRPr="00025720" w:rsidRDefault="00F25F55" w:rsidP="00FE4A39">
      <w:pPr>
        <w:rPr>
          <w:lang w:val="en-US"/>
        </w:rPr>
      </w:pPr>
      <w:r w:rsidRPr="00025720">
        <w:rPr>
          <w:rFonts w:ascii="Arial" w:eastAsia="Arial" w:hAnsi="Arial" w:cs="Times New Roman"/>
          <w:szCs w:val="21"/>
          <w:lang w:val="en-GB"/>
        </w:rPr>
        <w:t>Invoices sent when the majority of the contract's deliverables have arrived at the agreed location and receiving inspection has taken place will be paid within 30 days of this having occurred and the invoice with agreed vouchers being received.  Invoices sent at handover will be paid within 60 days of the deliverables being accepted and invoices with agreed vouchers being received.</w:t>
      </w:r>
    </w:p>
    <w:p w14:paraId="7945838A" w14:textId="77777777" w:rsidR="00FE4A39" w:rsidRPr="00025720" w:rsidRDefault="00FE4A39" w:rsidP="00FE4A39">
      <w:pPr>
        <w:ind w:left="709"/>
        <w:rPr>
          <w:sz w:val="16"/>
          <w:lang w:val="en-US"/>
        </w:rPr>
      </w:pPr>
    </w:p>
    <w:p w14:paraId="7AD44D46" w14:textId="77777777" w:rsidR="00FE4A39" w:rsidRPr="00025720" w:rsidRDefault="00F25F55" w:rsidP="00FE4A39">
      <w:pPr>
        <w:rPr>
          <w:lang w:val="en-US"/>
        </w:rPr>
      </w:pPr>
      <w:r w:rsidRPr="00025720">
        <w:rPr>
          <w:rFonts w:ascii="Arial" w:eastAsia="Arial" w:hAnsi="Arial" w:cs="Times New Roman"/>
          <w:szCs w:val="21"/>
          <w:lang w:val="en-GB"/>
        </w:rPr>
        <w:t>Non-payment owing to circumstances for which the Client is responsible entitles the Supplier to default interest in accordance with the Norwegian Act relating to Interest on Overdue Payments of 17 December 1976 (Act No. 100. Compensation cannot be claimed for financial losses over and above what is covered by the default interest.</w:t>
      </w:r>
    </w:p>
    <w:p w14:paraId="3DA57848" w14:textId="77777777" w:rsidR="00FE4A39" w:rsidRPr="00025720" w:rsidRDefault="00FE4A39" w:rsidP="00FE4A39">
      <w:pPr>
        <w:rPr>
          <w:lang w:val="en-US"/>
        </w:rPr>
      </w:pPr>
    </w:p>
    <w:p w14:paraId="100433C2" w14:textId="77777777" w:rsidR="00FE4A39" w:rsidRPr="00025720" w:rsidRDefault="00F25F55" w:rsidP="00FE4A39">
      <w:pPr>
        <w:rPr>
          <w:lang w:val="en-US"/>
        </w:rPr>
      </w:pPr>
      <w:r w:rsidRPr="00025720">
        <w:rPr>
          <w:rFonts w:ascii="Arial" w:eastAsia="Arial" w:hAnsi="Arial" w:cs="Times New Roman"/>
          <w:szCs w:val="21"/>
          <w:lang w:val="en-GB"/>
        </w:rPr>
        <w:t>Right of ownership to contractual performance is transferred to the Client as payment is made.</w:t>
      </w:r>
    </w:p>
    <w:p w14:paraId="0C42458A" w14:textId="77777777" w:rsidR="00E42256" w:rsidRPr="00F25F55" w:rsidRDefault="00E42256" w:rsidP="00FA6C46">
      <w:pPr>
        <w:rPr>
          <w:lang w:val="en-US"/>
        </w:rPr>
      </w:pPr>
    </w:p>
    <w:p w14:paraId="65726B1D" w14:textId="7047ACCF" w:rsidR="004A0252" w:rsidRPr="00490B31" w:rsidRDefault="005B41BA" w:rsidP="004A0252">
      <w:pPr>
        <w:pStyle w:val="Overskrift1"/>
        <w:rPr>
          <w:color w:val="auto"/>
        </w:rPr>
      </w:pPr>
      <w:bookmarkStart w:id="340" w:name="_Toc424305548"/>
      <w:bookmarkStart w:id="341" w:name="_Toc435186774"/>
      <w:bookmarkStart w:id="342" w:name="_Toc435187078"/>
      <w:bookmarkStart w:id="343" w:name="_Toc213146499"/>
      <w:r w:rsidRPr="00490B31">
        <w:rPr>
          <w:rFonts w:eastAsia="Arial"/>
          <w:bCs/>
          <w:color w:val="auto"/>
          <w:lang w:val="en-GB"/>
        </w:rPr>
        <w:t>Trial</w:t>
      </w:r>
      <w:r w:rsidR="00F25F55" w:rsidRPr="00490B31">
        <w:rPr>
          <w:rFonts w:eastAsia="Arial"/>
          <w:bCs/>
          <w:color w:val="auto"/>
          <w:lang w:val="en-GB"/>
        </w:rPr>
        <w:t xml:space="preserve"> period</w:t>
      </w:r>
      <w:bookmarkEnd w:id="340"/>
      <w:bookmarkEnd w:id="341"/>
      <w:bookmarkEnd w:id="342"/>
      <w:bookmarkEnd w:id="343"/>
    </w:p>
    <w:p w14:paraId="71842946" w14:textId="77777777" w:rsidR="00FA6C46" w:rsidRPr="00F25F55" w:rsidRDefault="00F25F55" w:rsidP="00FA6C46">
      <w:pPr>
        <w:rPr>
          <w:lang w:val="en-US"/>
        </w:rPr>
      </w:pPr>
      <w:r w:rsidRPr="00C5582C">
        <w:fldChar w:fldCharType="begin">
          <w:ffData>
            <w:name w:val="Avmerking3"/>
            <w:enabled/>
            <w:calcOnExit w:val="0"/>
            <w:checkBox>
              <w:sizeAuto/>
              <w:default w:val="0"/>
            </w:checkBox>
          </w:ffData>
        </w:fldChar>
      </w:r>
      <w:bookmarkStart w:id="344" w:name="Avmerking3"/>
      <w:r w:rsidRPr="00F25F55">
        <w:rPr>
          <w:lang w:val="en-US"/>
        </w:rPr>
        <w:instrText xml:space="preserve"> FORMCHECKBOX </w:instrText>
      </w:r>
      <w:r w:rsidRPr="00C5582C">
        <w:fldChar w:fldCharType="separate"/>
      </w:r>
      <w:r w:rsidRPr="00C5582C">
        <w:fldChar w:fldCharType="end"/>
      </w:r>
      <w:bookmarkEnd w:id="344"/>
      <w:r>
        <w:rPr>
          <w:rFonts w:ascii="Arial" w:eastAsia="Arial" w:hAnsi="Arial" w:cs="Times New Roman"/>
          <w:szCs w:val="21"/>
          <w:lang w:val="en-GB"/>
        </w:rPr>
        <w:tab/>
        <w:t>Option 1: A commissioning period has been agreed on.</w:t>
      </w:r>
    </w:p>
    <w:p w14:paraId="7630584A" w14:textId="77777777" w:rsidR="00886F1E" w:rsidRPr="00F25F55" w:rsidRDefault="00886F1E" w:rsidP="00FA6C46">
      <w:pPr>
        <w:rPr>
          <w:lang w:val="en-US"/>
        </w:rPr>
      </w:pPr>
    </w:p>
    <w:p w14:paraId="37B80472" w14:textId="317663AE" w:rsidR="00FA6C46" w:rsidRPr="00F25F55" w:rsidRDefault="009C35B6" w:rsidP="00FA6C46">
      <w:pPr>
        <w:rPr>
          <w:lang w:val="en-US"/>
        </w:rPr>
      </w:pPr>
      <w:r>
        <w:fldChar w:fldCharType="begin">
          <w:ffData>
            <w:name w:val="Avmerking4"/>
            <w:enabled/>
            <w:calcOnExit w:val="0"/>
            <w:checkBox>
              <w:sizeAuto/>
              <w:default w:val="1"/>
            </w:checkBox>
          </w:ffData>
        </w:fldChar>
      </w:r>
      <w:bookmarkStart w:id="345" w:name="Avmerking4"/>
      <w:r>
        <w:instrText xml:space="preserve"> FORMCHECKBOX </w:instrText>
      </w:r>
      <w:r>
        <w:fldChar w:fldCharType="separate"/>
      </w:r>
      <w:r>
        <w:fldChar w:fldCharType="end"/>
      </w:r>
      <w:bookmarkEnd w:id="345"/>
      <w:r w:rsidR="00F25F55">
        <w:rPr>
          <w:rFonts w:ascii="Arial" w:eastAsia="Arial" w:hAnsi="Arial" w:cs="Times New Roman"/>
          <w:szCs w:val="21"/>
          <w:lang w:val="en-GB"/>
        </w:rPr>
        <w:tab/>
        <w:t xml:space="preserve">Option 2: No commissioning period has been agreed on </w:t>
      </w:r>
    </w:p>
    <w:p w14:paraId="298F631B" w14:textId="77777777" w:rsidR="00FA6C46" w:rsidRPr="00F25F55" w:rsidRDefault="00FA6C46" w:rsidP="00FA6C46">
      <w:pPr>
        <w:rPr>
          <w:iCs/>
          <w:sz w:val="16"/>
          <w:lang w:val="en-US"/>
        </w:rPr>
      </w:pPr>
    </w:p>
    <w:p w14:paraId="7CD9C68A" w14:textId="77777777" w:rsidR="00FA6C46" w:rsidRPr="00F25F55" w:rsidRDefault="00F25F55" w:rsidP="00FA6C46">
      <w:pPr>
        <w:rPr>
          <w:bCs/>
          <w:lang w:val="en-US"/>
        </w:rPr>
      </w:pPr>
      <w:r>
        <w:rPr>
          <w:rFonts w:ascii="Arial" w:eastAsia="Arial" w:hAnsi="Arial" w:cs="Times New Roman"/>
          <w:szCs w:val="21"/>
          <w:lang w:val="en-GB"/>
        </w:rPr>
        <w:t>(For supplementary rules, see Section 18 of the Red Book)</w:t>
      </w:r>
    </w:p>
    <w:p w14:paraId="49A2A421" w14:textId="77777777" w:rsidR="00FA6C46" w:rsidRPr="00F25F55" w:rsidRDefault="00FA6C46" w:rsidP="00FA6C46">
      <w:pPr>
        <w:jc w:val="both"/>
        <w:rPr>
          <w:b/>
          <w:lang w:val="en-US"/>
        </w:rPr>
      </w:pPr>
    </w:p>
    <w:p w14:paraId="7F7F5389" w14:textId="77777777" w:rsidR="00EB1095" w:rsidRPr="00F25F55" w:rsidRDefault="00EB1095" w:rsidP="00FA6C46">
      <w:pPr>
        <w:jc w:val="both"/>
        <w:rPr>
          <w:b/>
          <w:lang w:val="en-US"/>
        </w:rPr>
      </w:pPr>
    </w:p>
    <w:p w14:paraId="52B4AEE5" w14:textId="77777777" w:rsidR="00FA6C46" w:rsidRPr="003F084E" w:rsidRDefault="00F25F55" w:rsidP="00FA6C46">
      <w:pPr>
        <w:pStyle w:val="Overskrift1"/>
        <w:rPr>
          <w:lang w:val="en-US"/>
        </w:rPr>
      </w:pPr>
      <w:bookmarkStart w:id="346" w:name="_Toc424305549"/>
      <w:bookmarkStart w:id="347" w:name="_Toc435186775"/>
      <w:bookmarkStart w:id="348" w:name="_Toc435187079"/>
      <w:bookmarkStart w:id="349" w:name="_Toc213146500"/>
      <w:r>
        <w:rPr>
          <w:rFonts w:eastAsia="Arial"/>
          <w:bCs/>
          <w:color w:val="000000"/>
          <w:lang w:val="en-GB"/>
        </w:rPr>
        <w:t>Option for additional orders after handover</w:t>
      </w:r>
      <w:bookmarkEnd w:id="346"/>
      <w:bookmarkEnd w:id="347"/>
      <w:bookmarkEnd w:id="348"/>
      <w:bookmarkEnd w:id="349"/>
    </w:p>
    <w:p w14:paraId="78A67868" w14:textId="12B58104" w:rsidR="00FA6C46" w:rsidRPr="00F25F55" w:rsidRDefault="009C35B6" w:rsidP="00396B58">
      <w:pPr>
        <w:ind w:left="709" w:hanging="709"/>
        <w:rPr>
          <w:lang w:val="en-US"/>
        </w:rPr>
      </w:pPr>
      <w:r>
        <w:fldChar w:fldCharType="begin">
          <w:ffData>
            <w:name w:val=""/>
            <w:enabled w:val="0"/>
            <w:calcOnExit w:val="0"/>
            <w:checkBox>
              <w:sizeAuto/>
              <w:default w:val="1"/>
            </w:checkBox>
          </w:ffData>
        </w:fldChar>
      </w:r>
      <w:r>
        <w:instrText xml:space="preserve"> FORMCHECKBOX </w:instrText>
      </w:r>
      <w:r>
        <w:fldChar w:fldCharType="separate"/>
      </w:r>
      <w:r>
        <w:fldChar w:fldCharType="end"/>
      </w:r>
      <w:r w:rsidR="00F25F55">
        <w:rPr>
          <w:rFonts w:ascii="Arial" w:eastAsia="Arial" w:hAnsi="Arial" w:cs="Times New Roman"/>
          <w:szCs w:val="21"/>
          <w:lang w:val="en-GB"/>
        </w:rPr>
        <w:tab/>
        <w:t>Option 1: The Client has an option to place supplementary additional orders on the same terms and at the same prices for a period of up to one year after handover.</w:t>
      </w:r>
    </w:p>
    <w:p w14:paraId="2566193B" w14:textId="77777777" w:rsidR="00FA6C46" w:rsidRPr="00F25F55" w:rsidRDefault="00FA6C46" w:rsidP="00FA6C46">
      <w:pPr>
        <w:rPr>
          <w:lang w:val="en-US"/>
        </w:rPr>
      </w:pPr>
    </w:p>
    <w:p w14:paraId="58E2B231" w14:textId="31ED6D74" w:rsidR="00FA6C46" w:rsidRPr="00F25F55" w:rsidRDefault="00F25F55" w:rsidP="00B00761">
      <w:pPr>
        <w:ind w:left="708" w:hanging="708"/>
        <w:rPr>
          <w:lang w:val="en-US"/>
        </w:rPr>
      </w:pPr>
      <w:r w:rsidRPr="00C5582C">
        <w:fldChar w:fldCharType="begin">
          <w:ffData>
            <w:name w:val="Avmerking4"/>
            <w:enabled/>
            <w:calcOnExit w:val="0"/>
            <w:checkBox>
              <w:sizeAuto/>
              <w:default w:val="0"/>
            </w:checkBox>
          </w:ffData>
        </w:fldChar>
      </w:r>
      <w:r w:rsidRPr="00F25F55">
        <w:rPr>
          <w:lang w:val="en-US"/>
        </w:rPr>
        <w:instrText xml:space="preserve"> FORMCHECKBOX </w:instrText>
      </w:r>
      <w:r w:rsidRPr="00C5582C">
        <w:fldChar w:fldCharType="separate"/>
      </w:r>
      <w:r w:rsidRPr="00C5582C">
        <w:fldChar w:fldCharType="end"/>
      </w:r>
      <w:r>
        <w:rPr>
          <w:rFonts w:ascii="Arial" w:eastAsia="Arial" w:hAnsi="Arial" w:cs="Times New Roman"/>
          <w:szCs w:val="21"/>
          <w:lang w:val="en-GB"/>
        </w:rPr>
        <w:tab/>
        <w:t xml:space="preserve">Option 2: The right to make supplementary additional orders after handover has not been agreed. </w:t>
      </w:r>
    </w:p>
    <w:p w14:paraId="0BDADFC4" w14:textId="77777777" w:rsidR="009E23A2" w:rsidRPr="00F25F55" w:rsidRDefault="009E23A2" w:rsidP="00FA6C46">
      <w:pPr>
        <w:rPr>
          <w:lang w:val="en-US"/>
        </w:rPr>
      </w:pPr>
    </w:p>
    <w:p w14:paraId="66C70D23" w14:textId="77777777" w:rsidR="009E23A2" w:rsidRPr="00F25F55" w:rsidRDefault="009E23A2" w:rsidP="00FA6C46">
      <w:pPr>
        <w:rPr>
          <w:lang w:val="en-US"/>
        </w:rPr>
      </w:pPr>
    </w:p>
    <w:p w14:paraId="7D4FD49F" w14:textId="77777777" w:rsidR="004A0252" w:rsidRPr="004A0252" w:rsidRDefault="00F25F55" w:rsidP="004A0252">
      <w:pPr>
        <w:pStyle w:val="Overskrift1"/>
      </w:pPr>
      <w:bookmarkStart w:id="350" w:name="_Toc424305550"/>
      <w:bookmarkStart w:id="351" w:name="_Toc423522927"/>
      <w:bookmarkStart w:id="352" w:name="_Toc435186776"/>
      <w:bookmarkStart w:id="353" w:name="_Toc435187080"/>
      <w:bookmarkStart w:id="354" w:name="_Toc213146501"/>
      <w:r>
        <w:rPr>
          <w:rFonts w:eastAsia="Arial"/>
          <w:bCs/>
          <w:color w:val="000000"/>
          <w:lang w:val="en-GB"/>
        </w:rPr>
        <w:t>Ethical trading</w:t>
      </w:r>
      <w:bookmarkStart w:id="355" w:name="_Toc424305554"/>
      <w:bookmarkEnd w:id="350"/>
      <w:bookmarkEnd w:id="351"/>
      <w:bookmarkEnd w:id="352"/>
      <w:bookmarkEnd w:id="353"/>
      <w:bookmarkEnd w:id="354"/>
    </w:p>
    <w:p w14:paraId="7A9CE0F4" w14:textId="77777777" w:rsidR="0099773A" w:rsidRPr="00F25F55" w:rsidRDefault="00F25F55" w:rsidP="0099773A">
      <w:pPr>
        <w:ind w:left="567" w:hanging="567"/>
        <w:rPr>
          <w:lang w:val="en-US"/>
        </w:rPr>
      </w:pPr>
      <w:r w:rsidRPr="00C5582C">
        <w:fldChar w:fldCharType="begin">
          <w:ffData>
            <w:name w:val="Avmerking1"/>
            <w:enabled/>
            <w:calcOnExit w:val="0"/>
            <w:checkBox>
              <w:sizeAuto/>
              <w:default w:val="0"/>
            </w:checkBox>
          </w:ffData>
        </w:fldChar>
      </w:r>
      <w:r w:rsidRPr="00F25F55">
        <w:rPr>
          <w:lang w:val="en-US"/>
        </w:rPr>
        <w:instrText xml:space="preserve"> FORMCHECKBOX </w:instrText>
      </w:r>
      <w:r w:rsidRPr="00C5582C">
        <w:fldChar w:fldCharType="separate"/>
      </w:r>
      <w:r w:rsidRPr="00C5582C">
        <w:fldChar w:fldCharType="end"/>
      </w:r>
      <w:r>
        <w:rPr>
          <w:rFonts w:ascii="Arial" w:eastAsia="Arial" w:hAnsi="Arial" w:cs="Times New Roman"/>
          <w:szCs w:val="21"/>
          <w:lang w:val="en-GB"/>
        </w:rPr>
        <w:tab/>
        <w:t xml:space="preserve">Option 1: The Supplier must comply with Sections 30.1 to 30.4 below during the entire contract period. The contract terms are based on the United Nations Guiding Principles on Business and Human Rights (UNGPs) and the OECD Guidelines for Responsible Business Conduct, with due diligence as the method applied. Both frameworks recommend due diligence as the preferred method for identifying, preventing, limiting and accounting for how businesses manage any negative impacts on labour and human rights in their own operations and in the supply chain.  </w:t>
      </w:r>
    </w:p>
    <w:p w14:paraId="6F6EE0F5" w14:textId="77777777" w:rsidR="0099773A" w:rsidRPr="00F25F55" w:rsidRDefault="0099773A" w:rsidP="0099773A">
      <w:pPr>
        <w:ind w:left="567" w:hanging="567"/>
        <w:rPr>
          <w:lang w:val="en-US"/>
        </w:rPr>
      </w:pPr>
    </w:p>
    <w:p w14:paraId="0BB8FBA3" w14:textId="77777777" w:rsidR="0099773A" w:rsidRPr="00F25F55" w:rsidRDefault="00F25F55" w:rsidP="0099773A">
      <w:pPr>
        <w:ind w:left="567"/>
        <w:rPr>
          <w:lang w:val="en-US"/>
        </w:rPr>
      </w:pPr>
      <w:r>
        <w:rPr>
          <w:rFonts w:ascii="Arial" w:eastAsia="Arial" w:hAnsi="Arial" w:cs="Times New Roman"/>
          <w:szCs w:val="21"/>
          <w:lang w:val="en-GB"/>
        </w:rPr>
        <w:t>If the Supplier uses subcontractors to fulfil the contract, the Supplier is obligated to continue and contribute to compliance with the requirements in the supply chain.</w:t>
      </w:r>
    </w:p>
    <w:p w14:paraId="529A4D97" w14:textId="77777777" w:rsidR="0099773A" w:rsidRPr="00F25F55" w:rsidRDefault="0099773A" w:rsidP="0099773A">
      <w:pPr>
        <w:ind w:left="567" w:hanging="567"/>
        <w:rPr>
          <w:lang w:val="en-US"/>
        </w:rPr>
      </w:pPr>
    </w:p>
    <w:p w14:paraId="049F8E99" w14:textId="77777777" w:rsidR="0099773A" w:rsidRPr="00F25F55" w:rsidRDefault="00F25F55" w:rsidP="00AE5ABB">
      <w:pPr>
        <w:pStyle w:val="Overskrift2"/>
        <w:rPr>
          <w:lang w:val="en-US"/>
        </w:rPr>
      </w:pPr>
      <w:bookmarkStart w:id="356" w:name="_Toc27393582"/>
      <w:bookmarkStart w:id="357" w:name="_Toc27557222"/>
      <w:bookmarkStart w:id="358" w:name="_Toc87626940"/>
      <w:bookmarkStart w:id="359" w:name="_Toc213146502"/>
      <w:r>
        <w:rPr>
          <w:rFonts w:ascii="Arial" w:eastAsia="Arial" w:hAnsi="Arial" w:cs="Times New Roman"/>
          <w:bCs/>
          <w:color w:val="000000"/>
          <w:lang w:val="en-GB"/>
        </w:rPr>
        <w:t>Compliance with international conventions and working environment laws in the country of production</w:t>
      </w:r>
      <w:bookmarkEnd w:id="356"/>
      <w:bookmarkEnd w:id="357"/>
      <w:bookmarkEnd w:id="358"/>
      <w:bookmarkEnd w:id="359"/>
    </w:p>
    <w:p w14:paraId="782E36E8" w14:textId="77777777" w:rsidR="00981A9F" w:rsidRPr="00F25F55" w:rsidRDefault="00981A9F" w:rsidP="00981A9F">
      <w:pPr>
        <w:rPr>
          <w:lang w:val="en-US"/>
        </w:rPr>
      </w:pPr>
    </w:p>
    <w:p w14:paraId="1FFD4C62" w14:textId="77777777" w:rsidR="0099773A" w:rsidRPr="00C5582C" w:rsidRDefault="00F25F55" w:rsidP="0099773A">
      <w:pPr>
        <w:ind w:left="567"/>
        <w:textAlignment w:val="baseline"/>
      </w:pPr>
      <w:r>
        <w:rPr>
          <w:rFonts w:ascii="Arial" w:eastAsia="Arial" w:hAnsi="Arial" w:cs="Times New Roman"/>
          <w:szCs w:val="21"/>
          <w:lang w:val="en-GB"/>
        </w:rPr>
        <w:t xml:space="preserve">The deliverables and services supplied under this contract must be manufactured/executed under conditions that comply with the requirements in the conventions and legislation specified below. These requirements apply in the Supplier’s own business activities and in the supply chain. The requirements include:  </w:t>
      </w:r>
    </w:p>
    <w:p w14:paraId="536806DE" w14:textId="77777777" w:rsidR="0099773A" w:rsidRPr="00C5582C" w:rsidRDefault="0099773A" w:rsidP="0099773A">
      <w:pPr>
        <w:ind w:left="794" w:hanging="227"/>
        <w:jc w:val="both"/>
      </w:pPr>
    </w:p>
    <w:p w14:paraId="58DC667D" w14:textId="77777777" w:rsidR="0099773A" w:rsidRPr="00F25F55" w:rsidRDefault="00F25F55" w:rsidP="0099773A">
      <w:pPr>
        <w:numPr>
          <w:ilvl w:val="0"/>
          <w:numId w:val="13"/>
        </w:numPr>
        <w:spacing w:line="240" w:lineRule="auto"/>
        <w:textAlignment w:val="baseline"/>
        <w:rPr>
          <w:lang w:val="en-US"/>
        </w:rPr>
      </w:pPr>
      <w:r>
        <w:rPr>
          <w:rFonts w:ascii="Arial" w:eastAsia="Arial" w:hAnsi="Arial" w:cs="Times New Roman"/>
          <w:szCs w:val="21"/>
          <w:lang w:val="en-GB"/>
        </w:rPr>
        <w:t>The ILO’s core conventions on forced labour, child labour, discrimination, trade union rights and the right to collective bargaining: Nos. 29, 87, 98, 100, 105, 111, 138 and 182. </w:t>
      </w:r>
    </w:p>
    <w:p w14:paraId="1A549C35" w14:textId="77777777" w:rsidR="0099773A" w:rsidRPr="00F25F55" w:rsidRDefault="00F25F55" w:rsidP="0099773A">
      <w:pPr>
        <w:numPr>
          <w:ilvl w:val="1"/>
          <w:numId w:val="13"/>
        </w:numPr>
        <w:spacing w:line="240" w:lineRule="auto"/>
        <w:textAlignment w:val="baseline"/>
        <w:rPr>
          <w:lang w:val="en-US"/>
        </w:rPr>
      </w:pPr>
      <w:r>
        <w:rPr>
          <w:rFonts w:ascii="Arial" w:eastAsia="Arial" w:hAnsi="Arial" w:cs="Times New Roman"/>
          <w:szCs w:val="21"/>
          <w:lang w:val="en-GB"/>
        </w:rPr>
        <w:t xml:space="preserve">When Conventions no. 87 and 98 are restricted by national laws, the employer shall facilitate and not prevent alternative mechanisms for free and independent organisation and negotiation. </w:t>
      </w:r>
    </w:p>
    <w:p w14:paraId="3AF96C14" w14:textId="77777777" w:rsidR="0099773A" w:rsidRPr="00F25F55" w:rsidRDefault="00F25F55" w:rsidP="0099773A">
      <w:pPr>
        <w:numPr>
          <w:ilvl w:val="0"/>
          <w:numId w:val="13"/>
        </w:numPr>
        <w:spacing w:line="240" w:lineRule="auto"/>
        <w:textAlignment w:val="baseline"/>
        <w:rPr>
          <w:lang w:val="en-US"/>
        </w:rPr>
      </w:pPr>
      <w:r>
        <w:rPr>
          <w:rFonts w:ascii="Arial" w:eastAsia="Arial" w:hAnsi="Arial" w:cs="Times New Roman"/>
          <w:szCs w:val="21"/>
          <w:lang w:val="en-GB"/>
        </w:rPr>
        <w:t>Article 32 of the United Nations Convention on the Rights of the Child.</w:t>
      </w:r>
    </w:p>
    <w:p w14:paraId="0DB41868" w14:textId="77777777" w:rsidR="0099773A" w:rsidRPr="00F25F55" w:rsidRDefault="00F25F55" w:rsidP="0099773A">
      <w:pPr>
        <w:numPr>
          <w:ilvl w:val="0"/>
          <w:numId w:val="13"/>
        </w:numPr>
        <w:spacing w:line="240" w:lineRule="auto"/>
        <w:textAlignment w:val="baseline"/>
        <w:rPr>
          <w:lang w:val="en-US"/>
        </w:rPr>
      </w:pPr>
      <w:r>
        <w:rPr>
          <w:rFonts w:ascii="Arial" w:eastAsia="Arial" w:hAnsi="Arial" w:cs="Times New Roman"/>
          <w:szCs w:val="21"/>
          <w:lang w:val="en-GB"/>
        </w:rPr>
        <w:t>Working environment laws in the country of production</w:t>
      </w:r>
      <w:r>
        <w:rPr>
          <w:vertAlign w:val="superscript"/>
        </w:rPr>
        <w:footnoteReference w:id="2"/>
      </w:r>
      <w:r>
        <w:rPr>
          <w:rFonts w:ascii="Arial" w:eastAsia="Arial" w:hAnsi="Arial" w:cs="Times New Roman"/>
          <w:szCs w:val="21"/>
          <w:lang w:val="en-GB"/>
        </w:rPr>
        <w:t xml:space="preserve">. The following are of </w:t>
      </w:r>
      <w:proofErr w:type="gramStart"/>
      <w:r>
        <w:rPr>
          <w:rFonts w:ascii="Arial" w:eastAsia="Arial" w:hAnsi="Arial" w:cs="Times New Roman"/>
          <w:szCs w:val="21"/>
          <w:lang w:val="en-GB"/>
        </w:rPr>
        <w:t>particular relevance</w:t>
      </w:r>
      <w:proofErr w:type="gramEnd"/>
      <w:r>
        <w:rPr>
          <w:rFonts w:ascii="Arial" w:eastAsia="Arial" w:hAnsi="Arial" w:cs="Times New Roman"/>
          <w:szCs w:val="21"/>
          <w:lang w:val="en-GB"/>
        </w:rPr>
        <w:t>: 1) provisions relating to pay and working hours, 2) health, safety and working environment, 3) regular employment, including employment contracts, and 4) statutory insurance and social schemes.  </w:t>
      </w:r>
    </w:p>
    <w:p w14:paraId="5118F8CA" w14:textId="77777777" w:rsidR="0099773A" w:rsidRPr="00F25F55" w:rsidRDefault="0099773A" w:rsidP="0099773A">
      <w:pPr>
        <w:ind w:left="1080"/>
        <w:textAlignment w:val="baseline"/>
        <w:rPr>
          <w:lang w:val="en-US"/>
        </w:rPr>
      </w:pPr>
    </w:p>
    <w:p w14:paraId="460D4143" w14:textId="77777777" w:rsidR="0099773A" w:rsidRPr="00F25F55" w:rsidRDefault="00F25F55" w:rsidP="0099773A">
      <w:pPr>
        <w:ind w:left="720"/>
        <w:textAlignment w:val="baseline"/>
        <w:rPr>
          <w:lang w:val="en-US"/>
        </w:rPr>
      </w:pPr>
      <w:r>
        <w:rPr>
          <w:rFonts w:ascii="Arial" w:eastAsia="Arial" w:hAnsi="Arial" w:cs="Times New Roman"/>
          <w:szCs w:val="21"/>
          <w:lang w:val="en-GB"/>
        </w:rPr>
        <w:t xml:space="preserve">When international conventions and national laws concern the same topic, the strongest standard shall always apply. </w:t>
      </w:r>
    </w:p>
    <w:p w14:paraId="058D860E" w14:textId="77777777" w:rsidR="0099773A" w:rsidRPr="00F25F55" w:rsidRDefault="0099773A" w:rsidP="0099773A">
      <w:pPr>
        <w:ind w:left="720"/>
        <w:textAlignment w:val="baseline"/>
        <w:rPr>
          <w:lang w:val="en-US"/>
        </w:rPr>
      </w:pPr>
    </w:p>
    <w:p w14:paraId="215C6AFB" w14:textId="77777777" w:rsidR="0099773A" w:rsidRPr="00F25F55" w:rsidRDefault="00F25F55" w:rsidP="00DF2899">
      <w:pPr>
        <w:pStyle w:val="Overskrift2"/>
        <w:rPr>
          <w:lang w:val="en-US"/>
        </w:rPr>
      </w:pPr>
      <w:bookmarkStart w:id="360" w:name="_Toc27393583"/>
      <w:bookmarkStart w:id="361" w:name="_Toc27557223"/>
      <w:bookmarkStart w:id="362" w:name="_Toc468103070"/>
      <w:bookmarkStart w:id="363" w:name="_Toc20471939"/>
      <w:bookmarkStart w:id="364" w:name="_Toc87626941"/>
      <w:bookmarkStart w:id="365" w:name="_Toc213146503"/>
      <w:r>
        <w:rPr>
          <w:rFonts w:ascii="Arial" w:eastAsia="Arial" w:hAnsi="Arial" w:cs="Times New Roman"/>
          <w:bCs/>
          <w:color w:val="000000"/>
          <w:lang w:val="en-GB"/>
        </w:rPr>
        <w:t>Policy and procedures</w:t>
      </w:r>
      <w:bookmarkEnd w:id="360"/>
      <w:bookmarkEnd w:id="361"/>
      <w:r>
        <w:rPr>
          <w:rFonts w:ascii="Arial" w:eastAsia="Arial" w:hAnsi="Arial" w:cs="Times New Roman"/>
          <w:bCs/>
          <w:color w:val="000000"/>
          <w:lang w:val="en-GB"/>
        </w:rPr>
        <w:t xml:space="preserve"> </w:t>
      </w:r>
      <w:bookmarkEnd w:id="362"/>
      <w:bookmarkEnd w:id="363"/>
      <w:r>
        <w:rPr>
          <w:rFonts w:ascii="Arial" w:eastAsia="Arial" w:hAnsi="Arial" w:cs="Times New Roman"/>
          <w:bCs/>
          <w:color w:val="000000"/>
          <w:lang w:val="en-GB"/>
        </w:rPr>
        <w:t>for due diligence</w:t>
      </w:r>
      <w:bookmarkEnd w:id="364"/>
      <w:bookmarkEnd w:id="365"/>
    </w:p>
    <w:p w14:paraId="7180D2E2" w14:textId="77777777" w:rsidR="00981A9F" w:rsidRPr="00F25F55" w:rsidRDefault="00981A9F" w:rsidP="00981A9F">
      <w:pPr>
        <w:rPr>
          <w:lang w:val="en-US"/>
        </w:rPr>
      </w:pPr>
    </w:p>
    <w:p w14:paraId="76270EAD" w14:textId="77777777" w:rsidR="000D51F7" w:rsidRPr="00F25F55" w:rsidRDefault="00F25F55" w:rsidP="0099773A">
      <w:pPr>
        <w:ind w:left="576"/>
        <w:rPr>
          <w:lang w:val="en-US"/>
        </w:rPr>
      </w:pPr>
      <w:r>
        <w:rPr>
          <w:rFonts w:ascii="Arial" w:eastAsia="Arial" w:hAnsi="Arial" w:cs="Times New Roman"/>
          <w:szCs w:val="21"/>
          <w:lang w:val="en-GB"/>
        </w:rPr>
        <w:t xml:space="preserve">To ensure compliance with the requirements in Section 30.1, as well as to prevent and manage any deviations from the requirements, the Supplier must have policies and procedures in place </w:t>
      </w:r>
      <w:r>
        <w:rPr>
          <w:rFonts w:ascii="Arial" w:eastAsia="Arial" w:hAnsi="Arial" w:cs="Times New Roman"/>
          <w:szCs w:val="21"/>
          <w:lang w:val="en-GB"/>
        </w:rPr>
        <w:lastRenderedPageBreak/>
        <w:t xml:space="preserve">for due diligence no later than 6 months after the contract has been entered into. </w:t>
      </w:r>
      <w:bookmarkStart w:id="366" w:name="_Hlk139536957"/>
      <w:r>
        <w:rPr>
          <w:rFonts w:ascii="Arial" w:eastAsia="Arial" w:hAnsi="Arial" w:cs="Times New Roman"/>
          <w:szCs w:val="21"/>
          <w:lang w:val="en-GB"/>
        </w:rPr>
        <w:t xml:space="preserve">Undertakings covered by the Norwegian Transparency Act must have this in place upon </w:t>
      </w:r>
      <w:proofErr w:type="gramStart"/>
      <w:r>
        <w:rPr>
          <w:rFonts w:ascii="Arial" w:eastAsia="Arial" w:hAnsi="Arial" w:cs="Times New Roman"/>
          <w:szCs w:val="21"/>
          <w:lang w:val="en-GB"/>
        </w:rPr>
        <w:t>entering into</w:t>
      </w:r>
      <w:proofErr w:type="gramEnd"/>
      <w:r>
        <w:rPr>
          <w:rFonts w:ascii="Arial" w:eastAsia="Arial" w:hAnsi="Arial" w:cs="Times New Roman"/>
          <w:szCs w:val="21"/>
          <w:lang w:val="en-GB"/>
        </w:rPr>
        <w:t xml:space="preserve"> the contract.</w:t>
      </w:r>
      <w:bookmarkEnd w:id="366"/>
    </w:p>
    <w:p w14:paraId="536AF650" w14:textId="77777777" w:rsidR="000D51F7" w:rsidRPr="00F25F55" w:rsidRDefault="000D51F7" w:rsidP="0099773A">
      <w:pPr>
        <w:ind w:left="576"/>
        <w:rPr>
          <w:lang w:val="en-US"/>
        </w:rPr>
      </w:pPr>
    </w:p>
    <w:p w14:paraId="49783174" w14:textId="77777777" w:rsidR="005D0196" w:rsidRPr="00F25F55" w:rsidRDefault="00F25F55" w:rsidP="0099773A">
      <w:pPr>
        <w:ind w:left="576"/>
        <w:rPr>
          <w:lang w:val="en-US"/>
        </w:rPr>
      </w:pPr>
      <w:r>
        <w:rPr>
          <w:rFonts w:ascii="Arial" w:eastAsia="Arial" w:hAnsi="Arial" w:cs="Times New Roman"/>
          <w:szCs w:val="21"/>
          <w:lang w:val="en-GB"/>
        </w:rPr>
        <w:t xml:space="preserve">This means that the Supplier must identify, prevent, limit and account for how they manage the risk of negative impact on the requirements in Section 30.1 and rectify damage. In line with the due diligence methodology, stakeholders, particularly affected licensees, must be involved. The most serious risk, irrespective of where in the supply chain the risk may be, shall be prioritised first.  </w:t>
      </w:r>
    </w:p>
    <w:p w14:paraId="230E198A" w14:textId="77777777" w:rsidR="005D0196" w:rsidRPr="00F25F55" w:rsidRDefault="005D0196" w:rsidP="0099773A">
      <w:pPr>
        <w:ind w:left="576"/>
        <w:rPr>
          <w:lang w:val="en-US"/>
        </w:rPr>
      </w:pPr>
    </w:p>
    <w:p w14:paraId="6EF69A46" w14:textId="77777777" w:rsidR="0099773A" w:rsidRPr="00F25F55" w:rsidRDefault="00F25F55" w:rsidP="0099773A">
      <w:pPr>
        <w:ind w:left="576"/>
        <w:rPr>
          <w:lang w:val="en-US"/>
        </w:rPr>
      </w:pPr>
      <w:r>
        <w:rPr>
          <w:rFonts w:ascii="Arial" w:eastAsia="Arial" w:hAnsi="Arial" w:cs="Times New Roman"/>
          <w:szCs w:val="21"/>
          <w:lang w:val="en-GB"/>
        </w:rPr>
        <w:t>The Supplier’s due diligence must include:</w:t>
      </w:r>
      <w:r>
        <w:rPr>
          <w:rFonts w:ascii="Arial" w:eastAsia="Arial" w:hAnsi="Arial" w:cs="Times New Roman"/>
          <w:szCs w:val="21"/>
          <w:lang w:val="en-GB"/>
        </w:rPr>
        <w:br/>
      </w:r>
    </w:p>
    <w:p w14:paraId="058952CA" w14:textId="77777777" w:rsidR="0099773A" w:rsidRPr="00F25F55" w:rsidRDefault="00F25F55" w:rsidP="0099773A">
      <w:pPr>
        <w:numPr>
          <w:ilvl w:val="0"/>
          <w:numId w:val="14"/>
        </w:numPr>
        <w:spacing w:line="240" w:lineRule="auto"/>
        <w:contextualSpacing/>
        <w:jc w:val="both"/>
        <w:rPr>
          <w:rFonts w:eastAsia="Arial"/>
          <w:lang w:val="en-US"/>
        </w:rPr>
      </w:pPr>
      <w:r>
        <w:rPr>
          <w:rFonts w:ascii="Arial" w:eastAsia="Arial" w:hAnsi="Arial" w:cs="Times New Roman"/>
          <w:szCs w:val="21"/>
          <w:lang w:val="en-GB"/>
        </w:rPr>
        <w:t>One or more publicly available policies, adopted by the Board of Directors. At a minimum, the content shall include an obligation to comply with the requirements in Section 30.1, in own operations and in the supply chain.  One or more management-level employees shall be responsible for compliance and reporting on the due diligence work to the Board of Directors. The Supplier shall have procedures for the dissemination and regular follow-up of such policies in own operations and in the supply chain.</w:t>
      </w:r>
    </w:p>
    <w:p w14:paraId="0039BD78" w14:textId="77777777" w:rsidR="0099773A" w:rsidRPr="00F25F55" w:rsidRDefault="00F25F55" w:rsidP="0099773A">
      <w:pPr>
        <w:numPr>
          <w:ilvl w:val="0"/>
          <w:numId w:val="14"/>
        </w:numPr>
        <w:spacing w:line="240" w:lineRule="auto"/>
        <w:contextualSpacing/>
        <w:jc w:val="both"/>
        <w:rPr>
          <w:rFonts w:eastAsia="Arial"/>
          <w:lang w:val="en-US"/>
        </w:rPr>
      </w:pPr>
      <w:r>
        <w:rPr>
          <w:rFonts w:ascii="Arial" w:eastAsia="Arial" w:hAnsi="Arial" w:cs="Times New Roman"/>
          <w:szCs w:val="21"/>
          <w:lang w:val="en-GB"/>
        </w:rPr>
        <w:t>Procedures for carrying out regular risk analyses in own operations and the supply chain. This involves identifying and assessing the risk of breach of the requirements in Section 30.1.</w:t>
      </w:r>
    </w:p>
    <w:p w14:paraId="42264CE8" w14:textId="77777777" w:rsidR="0099773A" w:rsidRPr="00F25F55" w:rsidRDefault="00F25F55" w:rsidP="0099773A">
      <w:pPr>
        <w:numPr>
          <w:ilvl w:val="0"/>
          <w:numId w:val="14"/>
        </w:numPr>
        <w:spacing w:line="240" w:lineRule="auto"/>
        <w:contextualSpacing/>
        <w:jc w:val="both"/>
        <w:rPr>
          <w:rFonts w:eastAsia="Arial"/>
          <w:lang w:val="en-US"/>
        </w:rPr>
      </w:pPr>
      <w:r>
        <w:rPr>
          <w:rFonts w:ascii="Arial" w:eastAsia="Arial" w:hAnsi="Arial" w:cs="Times New Roman"/>
          <w:szCs w:val="21"/>
          <w:lang w:val="en-GB"/>
        </w:rPr>
        <w:t xml:space="preserve">The procedure(s) must describe the measures the Supplier will implement to stop, prevent or reduce negative impact and damage to the requirements in Section 30.1.  </w:t>
      </w:r>
    </w:p>
    <w:p w14:paraId="52612F7B" w14:textId="77777777" w:rsidR="0099773A" w:rsidRPr="00F25F55" w:rsidRDefault="00F25F55" w:rsidP="0099773A">
      <w:pPr>
        <w:numPr>
          <w:ilvl w:val="0"/>
          <w:numId w:val="14"/>
        </w:numPr>
        <w:spacing w:line="240" w:lineRule="auto"/>
        <w:contextualSpacing/>
        <w:jc w:val="both"/>
        <w:rPr>
          <w:rFonts w:eastAsia="Arial"/>
          <w:lang w:val="en-US"/>
        </w:rPr>
      </w:pPr>
      <w:r>
        <w:rPr>
          <w:rFonts w:ascii="Arial" w:eastAsia="Arial" w:hAnsi="Arial" w:cs="Times New Roman"/>
          <w:szCs w:val="21"/>
          <w:lang w:val="en-GB"/>
        </w:rPr>
        <w:t xml:space="preserve">The Supplier must describe procedures for monitoring that the measures are implemented and have an effect. </w:t>
      </w:r>
    </w:p>
    <w:p w14:paraId="756769AE" w14:textId="77777777" w:rsidR="0099773A" w:rsidRPr="00F25F55" w:rsidRDefault="00F25F55" w:rsidP="0099773A">
      <w:pPr>
        <w:numPr>
          <w:ilvl w:val="0"/>
          <w:numId w:val="14"/>
        </w:numPr>
        <w:spacing w:line="240" w:lineRule="auto"/>
        <w:contextualSpacing/>
        <w:jc w:val="both"/>
        <w:rPr>
          <w:rFonts w:eastAsia="Arial"/>
          <w:lang w:val="en-US"/>
        </w:rPr>
      </w:pPr>
      <w:r>
        <w:rPr>
          <w:rFonts w:ascii="Arial" w:eastAsia="Arial" w:hAnsi="Arial" w:cs="Times New Roman"/>
          <w:szCs w:val="21"/>
          <w:lang w:val="en-GB"/>
        </w:rPr>
        <w:t xml:space="preserve">The Supplier must be able to reference publicly available information about the work on due diligence in own operations and in the supply chain. This includes how the risk of breach of the requirements in Section 30.1, and any damage in own operations and in the supply chain, are managed. </w:t>
      </w:r>
    </w:p>
    <w:p w14:paraId="1B4E3CE9" w14:textId="77777777" w:rsidR="0099773A" w:rsidRPr="00F25F55" w:rsidRDefault="00F25F55" w:rsidP="0099773A">
      <w:pPr>
        <w:numPr>
          <w:ilvl w:val="0"/>
          <w:numId w:val="14"/>
        </w:numPr>
        <w:spacing w:line="240" w:lineRule="auto"/>
        <w:contextualSpacing/>
        <w:jc w:val="both"/>
        <w:rPr>
          <w:rFonts w:eastAsia="Arial"/>
          <w:lang w:val="en-US"/>
        </w:rPr>
      </w:pPr>
      <w:r>
        <w:rPr>
          <w:rFonts w:ascii="Arial" w:eastAsia="Arial" w:hAnsi="Arial" w:cs="Times New Roman"/>
          <w:szCs w:val="21"/>
          <w:lang w:val="en-GB"/>
        </w:rPr>
        <w:t xml:space="preserve">If the supplier has caused or contributed to damage having occurred, this must be managed by ensuring or cooperating to rectify the damage and provide compensation to the injured party. </w:t>
      </w:r>
    </w:p>
    <w:p w14:paraId="2383847F" w14:textId="77777777" w:rsidR="0099773A" w:rsidRPr="00F25F55" w:rsidRDefault="0099773A" w:rsidP="0099773A">
      <w:pPr>
        <w:ind w:left="567" w:firstLine="567"/>
        <w:contextualSpacing/>
        <w:jc w:val="both"/>
        <w:rPr>
          <w:rFonts w:eastAsia="Arial"/>
          <w:lang w:val="en-US"/>
        </w:rPr>
      </w:pPr>
    </w:p>
    <w:p w14:paraId="077ECB6A" w14:textId="77777777" w:rsidR="0099773A" w:rsidRPr="00C5582C" w:rsidRDefault="00F25F55" w:rsidP="0080687E">
      <w:pPr>
        <w:pStyle w:val="Overskrift2"/>
      </w:pPr>
      <w:bookmarkStart w:id="367" w:name="_Toc468103071"/>
      <w:bookmarkStart w:id="368" w:name="_Toc20471940"/>
      <w:bookmarkStart w:id="369" w:name="_Toc27393584"/>
      <w:bookmarkStart w:id="370" w:name="_Toc27557224"/>
      <w:bookmarkStart w:id="371" w:name="_Toc87626942"/>
      <w:bookmarkStart w:id="372" w:name="_Toc213146504"/>
      <w:r>
        <w:rPr>
          <w:rFonts w:ascii="Arial" w:eastAsia="Arial" w:hAnsi="Arial" w:cs="Times New Roman"/>
          <w:bCs/>
          <w:color w:val="000000"/>
          <w:lang w:val="en-GB"/>
        </w:rPr>
        <w:t>Contract follow-up</w:t>
      </w:r>
      <w:bookmarkEnd w:id="367"/>
      <w:bookmarkEnd w:id="368"/>
      <w:bookmarkEnd w:id="369"/>
      <w:bookmarkEnd w:id="370"/>
      <w:bookmarkEnd w:id="371"/>
      <w:bookmarkEnd w:id="372"/>
    </w:p>
    <w:p w14:paraId="264E5BBB" w14:textId="77777777" w:rsidR="00981A9F" w:rsidRPr="00C5582C" w:rsidRDefault="00981A9F" w:rsidP="00981A9F"/>
    <w:p w14:paraId="2721CD95" w14:textId="77777777" w:rsidR="0099773A" w:rsidRPr="00F25F55" w:rsidRDefault="00F25F55" w:rsidP="0099773A">
      <w:pPr>
        <w:ind w:left="576"/>
        <w:rPr>
          <w:lang w:val="en-US"/>
        </w:rPr>
      </w:pPr>
      <w:r>
        <w:rPr>
          <w:rFonts w:ascii="Arial" w:eastAsia="Arial" w:hAnsi="Arial" w:cs="Times New Roman"/>
          <w:szCs w:val="21"/>
          <w:lang w:val="en-GB"/>
        </w:rPr>
        <w:t xml:space="preserve">The Supplier shall ensure that the requirements in Sections 30.1 and 30.2 are complied with in own operations and in the supply chain. </w:t>
      </w:r>
    </w:p>
    <w:p w14:paraId="56D88CE4" w14:textId="77777777" w:rsidR="0099773A" w:rsidRPr="00F25F55" w:rsidRDefault="0099773A" w:rsidP="0099773A">
      <w:pPr>
        <w:ind w:left="576"/>
        <w:rPr>
          <w:lang w:val="en-US"/>
        </w:rPr>
      </w:pPr>
    </w:p>
    <w:p w14:paraId="4CA1F6C5" w14:textId="77777777" w:rsidR="0099773A" w:rsidRPr="00F25F55" w:rsidRDefault="00F25F55" w:rsidP="0099773A">
      <w:pPr>
        <w:ind w:left="576"/>
        <w:rPr>
          <w:lang w:val="en-US"/>
        </w:rPr>
      </w:pPr>
      <w:r>
        <w:rPr>
          <w:rFonts w:ascii="Arial" w:eastAsia="Arial" w:hAnsi="Arial" w:cs="Times New Roman"/>
          <w:szCs w:val="21"/>
          <w:lang w:val="en-GB"/>
        </w:rPr>
        <w:t>If the Supplier becomes aware of circumstances in the supply chain that are in violation of Sections 30.1 and 30.2, the Supplier must report this to the Client without undue delay.</w:t>
      </w:r>
    </w:p>
    <w:p w14:paraId="7C84CBA3" w14:textId="77777777" w:rsidR="0099773A" w:rsidRPr="00F25F55" w:rsidRDefault="0099773A" w:rsidP="0099773A">
      <w:pPr>
        <w:ind w:left="576"/>
        <w:rPr>
          <w:lang w:val="en-US"/>
        </w:rPr>
      </w:pPr>
    </w:p>
    <w:p w14:paraId="0D8537E2" w14:textId="77777777" w:rsidR="0099773A" w:rsidRPr="00F25F55" w:rsidRDefault="00F25F55" w:rsidP="0099773A">
      <w:pPr>
        <w:ind w:left="576"/>
        <w:rPr>
          <w:lang w:val="en-US"/>
        </w:rPr>
      </w:pPr>
      <w:r>
        <w:rPr>
          <w:rFonts w:ascii="Arial" w:eastAsia="Arial" w:hAnsi="Arial" w:cs="Times New Roman"/>
          <w:szCs w:val="21"/>
          <w:lang w:val="en-GB"/>
        </w:rPr>
        <w:t xml:space="preserve">The Client may require that compliance be documented by </w:t>
      </w:r>
      <w:r>
        <w:rPr>
          <w:rFonts w:ascii="Arial" w:eastAsia="Arial" w:hAnsi="Arial" w:cs="Times New Roman"/>
          <w:szCs w:val="21"/>
          <w:u w:val="single"/>
          <w:lang w:val="en-GB"/>
        </w:rPr>
        <w:t>one or more</w:t>
      </w:r>
      <w:r>
        <w:rPr>
          <w:rFonts w:ascii="Arial" w:eastAsia="Arial" w:hAnsi="Arial" w:cs="Times New Roman"/>
          <w:szCs w:val="21"/>
          <w:lang w:val="en-GB"/>
        </w:rPr>
        <w:t xml:space="preserve"> of the following measures</w:t>
      </w:r>
      <w:r>
        <w:rPr>
          <w:vertAlign w:val="superscript"/>
        </w:rPr>
        <w:footnoteReference w:id="3"/>
      </w:r>
      <w:r>
        <w:rPr>
          <w:rFonts w:ascii="Arial" w:eastAsia="Arial" w:hAnsi="Arial" w:cs="Times New Roman"/>
          <w:szCs w:val="21"/>
          <w:lang w:val="en-GB"/>
        </w:rPr>
        <w:t>:</w:t>
      </w:r>
    </w:p>
    <w:p w14:paraId="4ABDA2C1" w14:textId="77777777" w:rsidR="0099773A" w:rsidRPr="00F25F55" w:rsidRDefault="0099773A" w:rsidP="0099773A">
      <w:pPr>
        <w:ind w:left="576"/>
        <w:jc w:val="both"/>
        <w:rPr>
          <w:lang w:val="en-US"/>
        </w:rPr>
      </w:pPr>
    </w:p>
    <w:p w14:paraId="6819B528" w14:textId="77777777" w:rsidR="0099773A" w:rsidRPr="00F25F55" w:rsidRDefault="00F25F55" w:rsidP="0099773A">
      <w:pPr>
        <w:pStyle w:val="Listeavsnitt"/>
        <w:numPr>
          <w:ilvl w:val="0"/>
          <w:numId w:val="15"/>
        </w:numPr>
        <w:spacing w:line="240" w:lineRule="auto"/>
        <w:ind w:left="993" w:hanging="284"/>
        <w:rPr>
          <w:lang w:val="en-US"/>
        </w:rPr>
      </w:pPr>
      <w:r>
        <w:rPr>
          <w:rFonts w:ascii="Arial" w:eastAsia="Arial" w:hAnsi="Arial" w:cs="Times New Roman"/>
          <w:szCs w:val="21"/>
          <w:lang w:val="en-GB"/>
        </w:rPr>
        <w:t>Present policies and procedures that have been adopted, see Section 30.2.</w:t>
      </w:r>
    </w:p>
    <w:p w14:paraId="3D47A0B7" w14:textId="77777777" w:rsidR="0099773A" w:rsidRPr="00F25F55" w:rsidRDefault="00F25F55" w:rsidP="0099773A">
      <w:pPr>
        <w:pStyle w:val="Listeavsnitt"/>
        <w:numPr>
          <w:ilvl w:val="0"/>
          <w:numId w:val="15"/>
        </w:numPr>
        <w:spacing w:line="240" w:lineRule="auto"/>
        <w:ind w:left="993" w:hanging="284"/>
        <w:rPr>
          <w:lang w:val="en-US"/>
        </w:rPr>
      </w:pPr>
      <w:r>
        <w:rPr>
          <w:rFonts w:ascii="Arial" w:eastAsia="Arial" w:hAnsi="Arial" w:cs="Times New Roman"/>
          <w:szCs w:val="21"/>
          <w:lang w:val="en-GB"/>
        </w:rPr>
        <w:lastRenderedPageBreak/>
        <w:t>Provide an overview of production units in the supply chain, including contract information, for selected risk products, and/or components and/or raw materials. The Client specifies the products and part of the supply chain.</w:t>
      </w:r>
    </w:p>
    <w:p w14:paraId="7FED5682" w14:textId="77777777" w:rsidR="0099773A" w:rsidRPr="00F25F55" w:rsidRDefault="00F25F55" w:rsidP="0099773A">
      <w:pPr>
        <w:pStyle w:val="Listeavsnitt"/>
        <w:numPr>
          <w:ilvl w:val="0"/>
          <w:numId w:val="15"/>
        </w:numPr>
        <w:spacing w:line="240" w:lineRule="auto"/>
        <w:ind w:left="993" w:hanging="284"/>
        <w:rPr>
          <w:lang w:val="en-US"/>
        </w:rPr>
      </w:pPr>
      <w:r>
        <w:rPr>
          <w:rFonts w:ascii="Arial" w:eastAsia="Arial" w:hAnsi="Arial" w:cs="Times New Roman"/>
          <w:szCs w:val="21"/>
          <w:lang w:val="en-GB"/>
        </w:rPr>
        <w:t xml:space="preserve">Respond to self-reports no later than six weeks after they are sent by the Client, unless the Client has set a different deadline. </w:t>
      </w:r>
    </w:p>
    <w:p w14:paraId="4F1CA4C0" w14:textId="77777777" w:rsidR="0099773A" w:rsidRPr="00F25F55" w:rsidRDefault="00F25F55" w:rsidP="0099773A">
      <w:pPr>
        <w:pStyle w:val="Listeavsnitt"/>
        <w:numPr>
          <w:ilvl w:val="0"/>
          <w:numId w:val="15"/>
        </w:numPr>
        <w:spacing w:line="240" w:lineRule="auto"/>
        <w:ind w:left="993" w:hanging="284"/>
        <w:rPr>
          <w:lang w:val="en-US"/>
        </w:rPr>
      </w:pPr>
      <w:r>
        <w:rPr>
          <w:rFonts w:ascii="Arial" w:eastAsia="Arial" w:hAnsi="Arial" w:cs="Times New Roman"/>
          <w:szCs w:val="21"/>
          <w:lang w:val="en-GB"/>
        </w:rPr>
        <w:t>Present completed risk analysis and report on the follow-up and handling of the findings.</w:t>
      </w:r>
    </w:p>
    <w:p w14:paraId="18E92668" w14:textId="77777777" w:rsidR="0099773A" w:rsidRPr="00F25F55" w:rsidRDefault="00F25F55" w:rsidP="0099773A">
      <w:pPr>
        <w:pStyle w:val="Listeavsnitt"/>
        <w:numPr>
          <w:ilvl w:val="0"/>
          <w:numId w:val="15"/>
        </w:numPr>
        <w:spacing w:line="240" w:lineRule="auto"/>
        <w:ind w:left="993" w:hanging="284"/>
        <w:rPr>
          <w:lang w:val="en-US"/>
        </w:rPr>
      </w:pPr>
      <w:r>
        <w:rPr>
          <w:rFonts w:ascii="Arial" w:eastAsia="Arial" w:hAnsi="Arial" w:cs="Times New Roman"/>
          <w:szCs w:val="21"/>
          <w:lang w:val="en-GB"/>
        </w:rPr>
        <w:t>Participate in follow-up discussion(s) with the Client and, if applicable, other relevant stakeholders.</w:t>
      </w:r>
    </w:p>
    <w:p w14:paraId="4373104A" w14:textId="77777777" w:rsidR="0099773A" w:rsidRPr="00F25F55" w:rsidRDefault="00F25F55" w:rsidP="0099773A">
      <w:pPr>
        <w:pStyle w:val="Listeavsnitt"/>
        <w:numPr>
          <w:ilvl w:val="0"/>
          <w:numId w:val="15"/>
        </w:numPr>
        <w:spacing w:line="240" w:lineRule="auto"/>
        <w:ind w:left="993" w:hanging="284"/>
        <w:rPr>
          <w:lang w:val="en-US"/>
        </w:rPr>
      </w:pPr>
      <w:r>
        <w:rPr>
          <w:rFonts w:ascii="Arial" w:eastAsia="Arial" w:hAnsi="Arial" w:cs="Times New Roman"/>
          <w:szCs w:val="21"/>
          <w:lang w:val="en-GB"/>
        </w:rPr>
        <w:t>Present report(s) relevant to the requirements in Sections 30.1 and 30.2.</w:t>
      </w:r>
    </w:p>
    <w:p w14:paraId="3044BCAD" w14:textId="77777777" w:rsidR="0099773A" w:rsidRPr="00F25F55" w:rsidRDefault="00F25F55" w:rsidP="0099773A">
      <w:pPr>
        <w:numPr>
          <w:ilvl w:val="0"/>
          <w:numId w:val="15"/>
        </w:numPr>
        <w:spacing w:line="240" w:lineRule="auto"/>
        <w:ind w:left="993" w:hanging="284"/>
        <w:contextualSpacing/>
        <w:rPr>
          <w:rFonts w:eastAsia="Arial"/>
          <w:lang w:val="en-US"/>
        </w:rPr>
      </w:pPr>
      <w:r>
        <w:rPr>
          <w:rFonts w:ascii="Arial" w:eastAsia="Arial" w:hAnsi="Arial" w:cs="Times New Roman"/>
          <w:szCs w:val="21"/>
          <w:lang w:val="en-GB"/>
        </w:rPr>
        <w:t>Control and audit the requirements in Sections 30.1 and 30.2 at the Supplier.</w:t>
      </w:r>
    </w:p>
    <w:p w14:paraId="580711DC" w14:textId="77777777" w:rsidR="000828A7" w:rsidRPr="00F25F55" w:rsidRDefault="00F25F55" w:rsidP="4AB302CD">
      <w:pPr>
        <w:numPr>
          <w:ilvl w:val="0"/>
          <w:numId w:val="15"/>
        </w:numPr>
        <w:spacing w:line="240" w:lineRule="auto"/>
        <w:ind w:left="993" w:hanging="284"/>
        <w:contextualSpacing/>
        <w:rPr>
          <w:rFonts w:eastAsia="Arial"/>
          <w:lang w:val="en-US"/>
        </w:rPr>
      </w:pPr>
      <w:r>
        <w:rPr>
          <w:rFonts w:ascii="Arial" w:eastAsia="Arial" w:hAnsi="Arial" w:cs="Times New Roman"/>
          <w:szCs w:val="21"/>
          <w:lang w:val="en-GB"/>
        </w:rPr>
        <w:t>Control and audit the requirements in Sections 30.1 and 30.2 in the supply chain.</w:t>
      </w:r>
      <w:r>
        <w:rPr>
          <w:rFonts w:ascii="Arial" w:eastAsia="Arial" w:hAnsi="Arial" w:cs="Times New Roman"/>
          <w:szCs w:val="21"/>
          <w:lang w:val="en-GB"/>
        </w:rPr>
        <w:br/>
      </w:r>
    </w:p>
    <w:p w14:paraId="22451D09" w14:textId="77777777" w:rsidR="00511712" w:rsidRPr="00F25F55" w:rsidRDefault="00F25F55" w:rsidP="000828A7">
      <w:pPr>
        <w:spacing w:line="240" w:lineRule="auto"/>
        <w:ind w:left="709"/>
        <w:contextualSpacing/>
        <w:rPr>
          <w:rFonts w:eastAsia="Arial"/>
          <w:lang w:val="en-US"/>
        </w:rPr>
      </w:pPr>
      <w:r>
        <w:rPr>
          <w:rFonts w:ascii="Arial" w:eastAsia="Arial" w:hAnsi="Arial" w:cs="Times New Roman"/>
          <w:szCs w:val="21"/>
          <w:lang w:val="en-GB"/>
        </w:rPr>
        <w:t xml:space="preserve">Contract follow-up can be carried out by the Client, the party authorised by the Client or by a public entity with whom the Client collaborates.  In the event of inspection, the Supplier is obligated to disclose contact information. This information must be processed in accordance with the rules in the Norwegian Freedom of Information Act </w:t>
      </w:r>
    </w:p>
    <w:p w14:paraId="50779C43" w14:textId="77777777" w:rsidR="00511712" w:rsidRPr="00F25F55" w:rsidRDefault="00511712" w:rsidP="000828A7">
      <w:pPr>
        <w:spacing w:line="240" w:lineRule="auto"/>
        <w:ind w:left="709"/>
        <w:contextualSpacing/>
        <w:rPr>
          <w:rFonts w:eastAsia="Arial"/>
          <w:lang w:val="en-US"/>
        </w:rPr>
      </w:pPr>
    </w:p>
    <w:p w14:paraId="17B2A6CF" w14:textId="77777777" w:rsidR="0099773A" w:rsidRPr="00F25F55" w:rsidRDefault="00F25F55" w:rsidP="000828A7">
      <w:pPr>
        <w:spacing w:line="240" w:lineRule="auto"/>
        <w:ind w:left="709"/>
        <w:contextualSpacing/>
        <w:rPr>
          <w:rFonts w:eastAsia="Arial"/>
          <w:lang w:val="en-US"/>
        </w:rPr>
      </w:pPr>
      <w:r>
        <w:rPr>
          <w:rFonts w:ascii="Arial" w:eastAsia="Arial" w:hAnsi="Arial" w:cs="Times New Roman"/>
          <w:szCs w:val="21"/>
          <w:lang w:val="en-GB"/>
        </w:rPr>
        <w:t>The Client reserves the right to share audit reports and other contract follow-up information with other public enterprises. The public enterprises are covered by the duty of confidentiality in the Norwegian Public Administration Act.</w:t>
      </w:r>
    </w:p>
    <w:p w14:paraId="3BB61F54" w14:textId="77777777" w:rsidR="009E23A2" w:rsidRPr="00F25F55" w:rsidRDefault="009E23A2" w:rsidP="000828A7">
      <w:pPr>
        <w:spacing w:line="240" w:lineRule="auto"/>
        <w:ind w:left="709"/>
        <w:contextualSpacing/>
        <w:rPr>
          <w:rFonts w:eastAsia="Arial"/>
          <w:lang w:val="en-US"/>
        </w:rPr>
      </w:pPr>
    </w:p>
    <w:p w14:paraId="54DCA1F8" w14:textId="77777777" w:rsidR="000828A7" w:rsidRPr="00F25F55" w:rsidRDefault="000828A7" w:rsidP="000828A7">
      <w:pPr>
        <w:spacing w:line="240" w:lineRule="auto"/>
        <w:contextualSpacing/>
        <w:rPr>
          <w:rFonts w:eastAsia="Arial"/>
          <w:lang w:val="en-US"/>
        </w:rPr>
      </w:pPr>
    </w:p>
    <w:p w14:paraId="2F3E99BC" w14:textId="77777777" w:rsidR="0099773A" w:rsidRPr="00C5582C" w:rsidRDefault="00F25F55" w:rsidP="008D5895">
      <w:pPr>
        <w:pStyle w:val="Overskrift2"/>
      </w:pPr>
      <w:bookmarkStart w:id="373" w:name="_Toc27393585"/>
      <w:bookmarkStart w:id="374" w:name="_Toc27557225"/>
      <w:bookmarkStart w:id="375" w:name="_Toc87626943"/>
      <w:bookmarkStart w:id="376" w:name="_Toc213146505"/>
      <w:r>
        <w:rPr>
          <w:rFonts w:ascii="Arial" w:eastAsia="Arial" w:hAnsi="Arial" w:cs="Times New Roman"/>
          <w:bCs/>
          <w:color w:val="000000"/>
          <w:lang w:val="en-GB"/>
        </w:rPr>
        <w:t>Sanctions</w:t>
      </w:r>
      <w:bookmarkEnd w:id="373"/>
      <w:bookmarkEnd w:id="374"/>
      <w:bookmarkEnd w:id="375"/>
      <w:bookmarkEnd w:id="376"/>
    </w:p>
    <w:p w14:paraId="0F9C97B1" w14:textId="77777777" w:rsidR="00981A9F" w:rsidRPr="00C5582C" w:rsidRDefault="00981A9F" w:rsidP="00981A9F"/>
    <w:p w14:paraId="05742557" w14:textId="77777777" w:rsidR="0099773A" w:rsidRPr="00F25F55" w:rsidRDefault="00F25F55" w:rsidP="0099773A">
      <w:pPr>
        <w:ind w:left="576"/>
        <w:rPr>
          <w:lang w:val="en-US"/>
        </w:rPr>
      </w:pPr>
      <w:r>
        <w:rPr>
          <w:rFonts w:ascii="Arial" w:eastAsia="Arial" w:hAnsi="Arial" w:cs="Times New Roman"/>
          <w:szCs w:val="21"/>
          <w:lang w:val="en-GB"/>
        </w:rPr>
        <w:t xml:space="preserve">In the event of breach of Sections 30.1-30.3, or if there are deficiencies in the documentation, the provisions governing sanctions in the contract shall apply with the following additions and clarifications: </w:t>
      </w:r>
      <w:r>
        <w:rPr>
          <w:rFonts w:ascii="Arial" w:eastAsia="Arial" w:hAnsi="Arial" w:cs="Times New Roman"/>
          <w:szCs w:val="21"/>
          <w:lang w:val="en-GB"/>
        </w:rPr>
        <w:br/>
        <w:t>The Client may:</w:t>
      </w:r>
    </w:p>
    <w:p w14:paraId="53C92B62" w14:textId="77777777" w:rsidR="0099773A" w:rsidRPr="00F25F55" w:rsidRDefault="0099773A" w:rsidP="003C163E">
      <w:pPr>
        <w:ind w:left="993" w:hanging="284"/>
        <w:jc w:val="both"/>
        <w:rPr>
          <w:lang w:val="en-US"/>
        </w:rPr>
      </w:pPr>
    </w:p>
    <w:p w14:paraId="679231F4" w14:textId="77777777" w:rsidR="0099773A" w:rsidRPr="00F25F55" w:rsidRDefault="00F25F55" w:rsidP="003C163E">
      <w:pPr>
        <w:numPr>
          <w:ilvl w:val="0"/>
          <w:numId w:val="16"/>
        </w:numPr>
        <w:spacing w:line="240" w:lineRule="auto"/>
        <w:ind w:left="993" w:hanging="284"/>
        <w:rPr>
          <w:rFonts w:eastAsia="Arial"/>
          <w:lang w:val="en-US"/>
        </w:rPr>
      </w:pPr>
      <w:r>
        <w:rPr>
          <w:rFonts w:ascii="Arial" w:eastAsia="Arial" w:hAnsi="Arial" w:cs="Times New Roman"/>
          <w:szCs w:val="21"/>
          <w:lang w:val="en-GB"/>
        </w:rPr>
        <w:t xml:space="preserve">Demand rectification: The Supplier must submit an action plan for when and how the contractual breaches shall be corrected. The measures must be reasonable in relation to the nature and scope of the breaches. The action plan must be submitted within four weeks. In the event of material breach of contract, the Client may set a shorter deadline.  The Client must approve the action plan and documentation of corrections. </w:t>
      </w:r>
    </w:p>
    <w:p w14:paraId="6E93584C" w14:textId="77777777" w:rsidR="0099773A" w:rsidRPr="00F25F55" w:rsidRDefault="00F25F55" w:rsidP="003C163E">
      <w:pPr>
        <w:numPr>
          <w:ilvl w:val="0"/>
          <w:numId w:val="16"/>
        </w:numPr>
        <w:spacing w:line="240" w:lineRule="auto"/>
        <w:ind w:left="993" w:hanging="284"/>
        <w:rPr>
          <w:rFonts w:eastAsia="Arial"/>
          <w:lang w:val="en-US"/>
        </w:rPr>
      </w:pPr>
      <w:r>
        <w:rPr>
          <w:rFonts w:ascii="Arial" w:eastAsia="Arial" w:hAnsi="Arial" w:cs="Times New Roman"/>
          <w:szCs w:val="21"/>
          <w:lang w:val="en-GB"/>
        </w:rPr>
        <w:t>Implement a temporary halt on all or parts of the delivery when the Supplier does not comply with the requirement to submit the action plan or the action plan is not complied with. During a stoppage, replacement purchases made from another supplier will not be considered breach of contract.</w:t>
      </w:r>
    </w:p>
    <w:p w14:paraId="25AF42B6" w14:textId="77777777" w:rsidR="0099773A" w:rsidRPr="00C5582C" w:rsidRDefault="00F25F55" w:rsidP="003C163E">
      <w:pPr>
        <w:numPr>
          <w:ilvl w:val="0"/>
          <w:numId w:val="16"/>
        </w:numPr>
        <w:spacing w:line="240" w:lineRule="auto"/>
        <w:ind w:left="993" w:hanging="284"/>
        <w:rPr>
          <w:rFonts w:eastAsia="Arial"/>
        </w:rPr>
      </w:pPr>
      <w:r>
        <w:rPr>
          <w:rFonts w:ascii="Arial" w:eastAsia="Arial" w:hAnsi="Arial" w:cs="Times New Roman"/>
          <w:szCs w:val="21"/>
          <w:lang w:val="en-GB"/>
        </w:rPr>
        <w:t>Require the Supplier to change subcontractor in the event of material breach of contract, repeated serious breach or if the action plan is not complied with. This shall occur without cost to the Client.</w:t>
      </w:r>
    </w:p>
    <w:p w14:paraId="4F9F178F" w14:textId="77777777" w:rsidR="0099773A" w:rsidRPr="00F25F55" w:rsidRDefault="00F25F55" w:rsidP="003C163E">
      <w:pPr>
        <w:numPr>
          <w:ilvl w:val="0"/>
          <w:numId w:val="16"/>
        </w:numPr>
        <w:spacing w:line="240" w:lineRule="auto"/>
        <w:ind w:left="993" w:hanging="284"/>
        <w:rPr>
          <w:rFonts w:eastAsia="Arial"/>
          <w:lang w:val="en-US"/>
        </w:rPr>
      </w:pPr>
      <w:r>
        <w:rPr>
          <w:rFonts w:ascii="Arial" w:eastAsia="Arial" w:hAnsi="Arial" w:cs="Times New Roman"/>
          <w:szCs w:val="21"/>
          <w:lang w:val="en-GB"/>
        </w:rPr>
        <w:t>Terminate the contract: In the event of material breach of contract, repeated serious breach or if the action plan is not complied with.</w:t>
      </w:r>
    </w:p>
    <w:p w14:paraId="2557A1D1" w14:textId="77777777" w:rsidR="0099773A" w:rsidRPr="00F25F55" w:rsidRDefault="0099773A" w:rsidP="0099773A">
      <w:pPr>
        <w:ind w:left="567" w:hanging="567"/>
        <w:rPr>
          <w:lang w:val="en-US"/>
        </w:rPr>
      </w:pPr>
    </w:p>
    <w:p w14:paraId="2DE792BD" w14:textId="77777777" w:rsidR="0099773A" w:rsidRPr="00F25F55" w:rsidRDefault="00F25F55" w:rsidP="0099773A">
      <w:pPr>
        <w:tabs>
          <w:tab w:val="left" w:pos="567"/>
        </w:tabs>
        <w:ind w:left="567" w:hanging="567"/>
        <w:rPr>
          <w:lang w:val="en-US"/>
        </w:rPr>
      </w:pPr>
      <w:r w:rsidRPr="00C5582C">
        <w:fldChar w:fldCharType="begin">
          <w:ffData>
            <w:name w:val=""/>
            <w:enabled/>
            <w:calcOnExit w:val="0"/>
            <w:checkBox>
              <w:sizeAuto/>
              <w:default w:val="1"/>
            </w:checkBox>
          </w:ffData>
        </w:fldChar>
      </w:r>
      <w:r w:rsidRPr="00F25F55">
        <w:rPr>
          <w:lang w:val="en-US"/>
        </w:rPr>
        <w:instrText xml:space="preserve"> FORMCHECKBOX </w:instrText>
      </w:r>
      <w:r w:rsidRPr="00C5582C">
        <w:fldChar w:fldCharType="separate"/>
      </w:r>
      <w:r w:rsidRPr="00C5582C">
        <w:fldChar w:fldCharType="end"/>
      </w:r>
      <w:r>
        <w:rPr>
          <w:rFonts w:ascii="Arial" w:eastAsia="Arial" w:hAnsi="Arial" w:cs="Times New Roman"/>
          <w:szCs w:val="21"/>
          <w:lang w:val="en-GB"/>
        </w:rPr>
        <w:tab/>
        <w:t xml:space="preserve">Option 2: Based on a risk assessment and </w:t>
      </w:r>
      <w:proofErr w:type="spellStart"/>
      <w:r>
        <w:rPr>
          <w:rFonts w:ascii="Arial" w:eastAsia="Arial" w:hAnsi="Arial" w:cs="Times New Roman"/>
          <w:szCs w:val="21"/>
          <w:lang w:val="en-GB"/>
        </w:rPr>
        <w:t>Statsbygg’s</w:t>
      </w:r>
      <w:proofErr w:type="spellEnd"/>
      <w:r>
        <w:rPr>
          <w:rFonts w:ascii="Arial" w:eastAsia="Arial" w:hAnsi="Arial" w:cs="Times New Roman"/>
          <w:szCs w:val="21"/>
          <w:lang w:val="en-GB"/>
        </w:rPr>
        <w:t xml:space="preserve"> internal guidelines, there are no special requirements for ethical trading in this procurement. </w:t>
      </w:r>
      <w:proofErr w:type="spellStart"/>
      <w:r>
        <w:rPr>
          <w:rFonts w:ascii="Arial" w:eastAsia="Arial" w:hAnsi="Arial" w:cs="Times New Roman"/>
          <w:szCs w:val="21"/>
          <w:lang w:val="en-GB"/>
        </w:rPr>
        <w:t>Statsbygg</w:t>
      </w:r>
      <w:proofErr w:type="spellEnd"/>
      <w:r>
        <w:rPr>
          <w:rFonts w:ascii="Arial" w:eastAsia="Arial" w:hAnsi="Arial" w:cs="Times New Roman"/>
          <w:szCs w:val="21"/>
          <w:lang w:val="en-GB"/>
        </w:rPr>
        <w:t xml:space="preserve"> nevertheless reserves the right to inspect the supply chain if </w:t>
      </w:r>
      <w:proofErr w:type="spellStart"/>
      <w:r>
        <w:rPr>
          <w:rFonts w:ascii="Arial" w:eastAsia="Arial" w:hAnsi="Arial" w:cs="Times New Roman"/>
          <w:szCs w:val="21"/>
          <w:lang w:val="en-GB"/>
        </w:rPr>
        <w:t>Statsbygg</w:t>
      </w:r>
      <w:proofErr w:type="spellEnd"/>
      <w:r>
        <w:rPr>
          <w:rFonts w:ascii="Arial" w:eastAsia="Arial" w:hAnsi="Arial" w:cs="Times New Roman"/>
          <w:szCs w:val="21"/>
          <w:lang w:val="en-GB"/>
        </w:rPr>
        <w:t xml:space="preserve"> becomes aware of circumstances during the contract period that change this risk picture.</w:t>
      </w:r>
    </w:p>
    <w:p w14:paraId="27F51EE6" w14:textId="77777777" w:rsidR="0099773A" w:rsidRPr="00F25F55" w:rsidRDefault="0099773A" w:rsidP="0099773A">
      <w:pPr>
        <w:tabs>
          <w:tab w:val="left" w:pos="567"/>
        </w:tabs>
        <w:rPr>
          <w:lang w:val="en-US"/>
        </w:rPr>
      </w:pPr>
    </w:p>
    <w:p w14:paraId="01AF26EA" w14:textId="77777777" w:rsidR="0099773A" w:rsidRPr="00F25F55" w:rsidRDefault="00F25F55" w:rsidP="0099773A">
      <w:pPr>
        <w:tabs>
          <w:tab w:val="left" w:pos="567"/>
        </w:tabs>
        <w:ind w:left="567"/>
        <w:rPr>
          <w:lang w:val="en-US"/>
        </w:rPr>
      </w:pPr>
      <w:r>
        <w:rPr>
          <w:rFonts w:ascii="Arial" w:eastAsia="Arial" w:hAnsi="Arial" w:cs="Times New Roman"/>
          <w:szCs w:val="21"/>
          <w:lang w:val="en-GB"/>
        </w:rPr>
        <w:lastRenderedPageBreak/>
        <w:t>In the event of a change in risk picture, the Supplier shall be obligated to take appropriate measures to stop, prevent or limit the negative consequences of the change in risk picture, as well as recover and pay compensation when required.</w:t>
      </w:r>
    </w:p>
    <w:p w14:paraId="37748BD1" w14:textId="77777777" w:rsidR="002F6B38" w:rsidRPr="00F25F55" w:rsidRDefault="002F6B38" w:rsidP="009E23A2">
      <w:pPr>
        <w:spacing w:line="240" w:lineRule="auto"/>
        <w:rPr>
          <w:rFonts w:ascii="Arial" w:eastAsia="Calibri" w:hAnsi="Arial" w:cs="Arial"/>
          <w:i/>
          <w:iCs/>
          <w:color w:val="FF0000"/>
          <w:szCs w:val="21"/>
          <w:lang w:val="en-US"/>
        </w:rPr>
      </w:pPr>
    </w:p>
    <w:p w14:paraId="0D249C3C" w14:textId="77777777" w:rsidR="00FA6C46" w:rsidRPr="00F25F55" w:rsidRDefault="00FA6C46" w:rsidP="00AD3EF8">
      <w:pPr>
        <w:spacing w:line="240" w:lineRule="auto"/>
        <w:rPr>
          <w:rFonts w:ascii="Arial" w:eastAsia="Calibri" w:hAnsi="Arial" w:cs="Arial"/>
          <w:i/>
          <w:iCs/>
          <w:color w:val="FF0000"/>
          <w:szCs w:val="21"/>
          <w:lang w:val="en-US"/>
        </w:rPr>
      </w:pPr>
    </w:p>
    <w:p w14:paraId="508A62F7" w14:textId="77777777" w:rsidR="00627295" w:rsidRPr="00F25F55" w:rsidRDefault="00F25F55" w:rsidP="00627295">
      <w:pPr>
        <w:pStyle w:val="Overskrift1"/>
        <w:rPr>
          <w:lang w:val="en-US"/>
        </w:rPr>
      </w:pPr>
      <w:bookmarkStart w:id="377" w:name="_Toc213146506"/>
      <w:bookmarkStart w:id="378" w:name="_Toc435186780"/>
      <w:bookmarkStart w:id="379" w:name="_Toc435187084"/>
      <w:r>
        <w:rPr>
          <w:rFonts w:eastAsia="Arial"/>
          <w:bCs/>
          <w:color w:val="000000"/>
          <w:lang w:val="en-GB"/>
        </w:rPr>
        <w:t>Foreign suppliers, imports and VAT, etc.</w:t>
      </w:r>
      <w:bookmarkEnd w:id="377"/>
    </w:p>
    <w:p w14:paraId="68038E45" w14:textId="3AFA6B7D" w:rsidR="00627295" w:rsidRPr="00F25F55" w:rsidRDefault="00673B7D" w:rsidP="003E5191">
      <w:pPr>
        <w:ind w:left="567" w:hanging="567"/>
        <w:rPr>
          <w:lang w:val="en-US"/>
        </w:rPr>
      </w:pPr>
      <w:r>
        <w:fldChar w:fldCharType="begin">
          <w:ffData>
            <w:name w:val=""/>
            <w:enabled/>
            <w:calcOnExit w:val="0"/>
            <w:checkBox>
              <w:sizeAuto/>
              <w:default w:val="0"/>
            </w:checkBox>
          </w:ffData>
        </w:fldChar>
      </w:r>
      <w:r>
        <w:instrText xml:space="preserve"> FORMCHECKBOX </w:instrText>
      </w:r>
      <w:r>
        <w:fldChar w:fldCharType="separate"/>
      </w:r>
      <w:r>
        <w:fldChar w:fldCharType="end"/>
      </w:r>
      <w:r w:rsidR="00F25F55">
        <w:rPr>
          <w:rFonts w:ascii="Arial" w:eastAsia="Arial" w:hAnsi="Arial" w:cs="Times New Roman"/>
          <w:szCs w:val="21"/>
          <w:lang w:val="en-GB"/>
        </w:rPr>
        <w:tab/>
        <w:t xml:space="preserve">Option 1: The foreign supplier shall perform installation and assembly services which are considered </w:t>
      </w:r>
      <w:proofErr w:type="gramStart"/>
      <w:r w:rsidR="00F25F55">
        <w:rPr>
          <w:rFonts w:ascii="Arial" w:eastAsia="Arial" w:hAnsi="Arial" w:cs="Times New Roman"/>
          <w:szCs w:val="21"/>
          <w:lang w:val="en-GB"/>
        </w:rPr>
        <w:t>locally-based</w:t>
      </w:r>
      <w:proofErr w:type="gramEnd"/>
      <w:r w:rsidR="00F25F55">
        <w:rPr>
          <w:rFonts w:ascii="Arial" w:eastAsia="Arial" w:hAnsi="Arial" w:cs="Times New Roman"/>
          <w:szCs w:val="21"/>
          <w:lang w:val="en-GB"/>
        </w:rPr>
        <w:t xml:space="preserve"> services pursuant to the Norwegian VAT </w:t>
      </w:r>
      <w:proofErr w:type="gramStart"/>
      <w:r w:rsidR="00F25F55">
        <w:rPr>
          <w:rFonts w:ascii="Arial" w:eastAsia="Arial" w:hAnsi="Arial" w:cs="Times New Roman"/>
          <w:szCs w:val="21"/>
          <w:lang w:val="en-GB"/>
        </w:rPr>
        <w:t>Act, and</w:t>
      </w:r>
      <w:proofErr w:type="gramEnd"/>
      <w:r w:rsidR="00F25F55">
        <w:rPr>
          <w:rFonts w:ascii="Arial" w:eastAsia="Arial" w:hAnsi="Arial" w:cs="Times New Roman"/>
          <w:szCs w:val="21"/>
          <w:lang w:val="en-GB"/>
        </w:rPr>
        <w:t xml:space="preserve"> shall therefore be the importer of the deliverables.  The foreign supplier is obliged to register for VAT in Norway (the VAT register) prior to delivery </w:t>
      </w:r>
      <w:proofErr w:type="gramStart"/>
      <w:r w:rsidR="00F25F55">
        <w:rPr>
          <w:rFonts w:ascii="Arial" w:eastAsia="Arial" w:hAnsi="Arial" w:cs="Times New Roman"/>
          <w:szCs w:val="21"/>
          <w:lang w:val="en-GB"/>
        </w:rPr>
        <w:t>in order to</w:t>
      </w:r>
      <w:proofErr w:type="gramEnd"/>
      <w:r w:rsidR="00F25F55">
        <w:rPr>
          <w:rFonts w:ascii="Arial" w:eastAsia="Arial" w:hAnsi="Arial" w:cs="Times New Roman"/>
          <w:szCs w:val="21"/>
          <w:lang w:val="en-GB"/>
        </w:rPr>
        <w:t xml:space="preserve"> be able to send invoices in accordance with Norwegian requirements. Norwegian VAT must be invoiced together with the primary claim, and not in a separate invoice. As terms of delivery, Incoterms DDP apply to the place of delivery. The template for customs invoice/commercial invoice, which will be provided by the Client, shall be used.</w:t>
      </w:r>
    </w:p>
    <w:p w14:paraId="6B75E686" w14:textId="77777777" w:rsidR="00627295" w:rsidRPr="00F25F55" w:rsidRDefault="00627295" w:rsidP="00627295">
      <w:pPr>
        <w:rPr>
          <w:lang w:val="en-US"/>
        </w:rPr>
      </w:pPr>
    </w:p>
    <w:p w14:paraId="25198D61" w14:textId="4DEF4D85" w:rsidR="00627295" w:rsidRPr="00F25F55" w:rsidRDefault="00F25F55" w:rsidP="00CC5E8A">
      <w:pPr>
        <w:ind w:left="567" w:hanging="567"/>
        <w:rPr>
          <w:lang w:val="en-US"/>
        </w:rPr>
      </w:pPr>
      <w:r w:rsidRPr="00C5582C">
        <w:fldChar w:fldCharType="begin">
          <w:ffData>
            <w:name w:val="Avmerking4"/>
            <w:enabled/>
            <w:calcOnExit w:val="0"/>
            <w:checkBox>
              <w:sizeAuto/>
              <w:default w:val="0"/>
            </w:checkBox>
          </w:ffData>
        </w:fldChar>
      </w:r>
      <w:r w:rsidRPr="00F25F55">
        <w:rPr>
          <w:lang w:val="en-US"/>
        </w:rPr>
        <w:instrText xml:space="preserve"> FORMCHECKBOX </w:instrText>
      </w:r>
      <w:r w:rsidRPr="00C5582C">
        <w:fldChar w:fldCharType="separate"/>
      </w:r>
      <w:r w:rsidRPr="00C5582C">
        <w:fldChar w:fldCharType="end"/>
      </w:r>
      <w:r>
        <w:rPr>
          <w:rFonts w:ascii="Arial" w:eastAsia="Arial" w:hAnsi="Arial" w:cs="Times New Roman"/>
          <w:szCs w:val="21"/>
          <w:lang w:val="en-GB"/>
        </w:rPr>
        <w:tab/>
        <w:t xml:space="preserve">Option 2: The foreign supplier shall not perform installation and assembly </w:t>
      </w:r>
      <w:proofErr w:type="gramStart"/>
      <w:r>
        <w:rPr>
          <w:rFonts w:ascii="Arial" w:eastAsia="Arial" w:hAnsi="Arial" w:cs="Times New Roman"/>
          <w:szCs w:val="21"/>
          <w:lang w:val="en-GB"/>
        </w:rPr>
        <w:t>services</w:t>
      </w:r>
      <w:proofErr w:type="gramEnd"/>
      <w:r>
        <w:rPr>
          <w:rFonts w:ascii="Arial" w:eastAsia="Arial" w:hAnsi="Arial" w:cs="Times New Roman"/>
          <w:szCs w:val="21"/>
          <w:lang w:val="en-GB"/>
        </w:rPr>
        <w:t xml:space="preserve"> and the Client shall therefore be the importer of the deliverables. The foreign supplier is not obligated to register in the VAT register and shall invoice the Client without Norwegian VAT.</w:t>
      </w:r>
    </w:p>
    <w:p w14:paraId="60518EE3" w14:textId="77777777" w:rsidR="00456EF8" w:rsidRPr="00F25F55" w:rsidRDefault="00456EF8" w:rsidP="00CC5E8A">
      <w:pPr>
        <w:ind w:left="567" w:hanging="567"/>
        <w:rPr>
          <w:lang w:val="en-US"/>
        </w:rPr>
      </w:pPr>
    </w:p>
    <w:p w14:paraId="33E393B3" w14:textId="77777777" w:rsidR="00E576CA" w:rsidRPr="00F25F55" w:rsidRDefault="00E576CA" w:rsidP="009E23A2">
      <w:pPr>
        <w:rPr>
          <w:i/>
          <w:color w:val="FF0000"/>
          <w:lang w:val="en-US"/>
        </w:rPr>
      </w:pPr>
    </w:p>
    <w:p w14:paraId="3CA60FD2" w14:textId="77777777" w:rsidR="00E576CA" w:rsidRPr="00F25F55" w:rsidRDefault="00F25F55" w:rsidP="00E576CA">
      <w:pPr>
        <w:pStyle w:val="Overskrift1"/>
        <w:rPr>
          <w:lang w:val="en-US"/>
        </w:rPr>
      </w:pPr>
      <w:bookmarkStart w:id="380" w:name="_Toc209105050"/>
      <w:bookmarkStart w:id="381" w:name="_Toc213146507"/>
      <w:r>
        <w:rPr>
          <w:rFonts w:eastAsia="Arial"/>
          <w:bCs/>
          <w:color w:val="000000"/>
          <w:lang w:val="en-GB"/>
        </w:rPr>
        <w:t>Quality assurance - Environment (Supplement to Section 6 of the Red Book)</w:t>
      </w:r>
      <w:bookmarkEnd w:id="380"/>
      <w:bookmarkEnd w:id="381"/>
    </w:p>
    <w:p w14:paraId="49B9C44E" w14:textId="7505DE26" w:rsidR="00E576CA" w:rsidRPr="00F25F55" w:rsidRDefault="00673B7D" w:rsidP="00E576CA">
      <w:pPr>
        <w:rPr>
          <w:lang w:val="en-US"/>
        </w:rPr>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00F25F55">
        <w:rPr>
          <w:rFonts w:ascii="Arial" w:eastAsia="Arial" w:hAnsi="Arial" w:cs="Times New Roman"/>
          <w:szCs w:val="21"/>
          <w:lang w:val="en-GB"/>
        </w:rPr>
        <w:tab/>
        <w:t>Option 1: Section 6 of the Red Book applies as it stands.</w:t>
      </w:r>
    </w:p>
    <w:p w14:paraId="76ACB614" w14:textId="77777777" w:rsidR="00E576CA" w:rsidRPr="00F25F55" w:rsidRDefault="00E576CA" w:rsidP="00E576CA">
      <w:pPr>
        <w:rPr>
          <w:lang w:val="en-US"/>
        </w:rPr>
      </w:pPr>
    </w:p>
    <w:p w14:paraId="5AD223FC" w14:textId="77777777" w:rsidR="00E576CA" w:rsidRPr="00F25F55" w:rsidRDefault="00F25F55" w:rsidP="00E576CA">
      <w:pPr>
        <w:ind w:left="705" w:hanging="705"/>
        <w:rPr>
          <w:lang w:val="en-US"/>
        </w:rPr>
      </w:pPr>
      <w:r w:rsidRPr="00FC64F6">
        <w:fldChar w:fldCharType="begin">
          <w:ffData>
            <w:name w:val="Avmerking2"/>
            <w:enabled/>
            <w:calcOnExit w:val="0"/>
            <w:checkBox>
              <w:sizeAuto/>
              <w:default w:val="0"/>
            </w:checkBox>
          </w:ffData>
        </w:fldChar>
      </w:r>
      <w:r w:rsidRPr="00F25F55">
        <w:rPr>
          <w:lang w:val="en-US"/>
        </w:rPr>
        <w:instrText xml:space="preserve"> FORMCHECKBOX </w:instrText>
      </w:r>
      <w:r w:rsidRPr="00FC64F6">
        <w:fldChar w:fldCharType="separate"/>
      </w:r>
      <w:r w:rsidRPr="00FC64F6">
        <w:fldChar w:fldCharType="end"/>
      </w:r>
      <w:r>
        <w:rPr>
          <w:rFonts w:ascii="Arial" w:eastAsia="Arial" w:hAnsi="Arial" w:cs="Times New Roman"/>
          <w:szCs w:val="21"/>
          <w:lang w:val="en-GB"/>
        </w:rPr>
        <w:tab/>
        <w:t>Option 2: Section 6 of the Red Book will have the following new second paragraph (the existing second and third paragraphs will become the new third and fourth paragraphs):</w:t>
      </w:r>
    </w:p>
    <w:p w14:paraId="4ABB6B2A" w14:textId="77777777" w:rsidR="00E576CA" w:rsidRPr="00F25F55" w:rsidRDefault="00E576CA" w:rsidP="00E576CA">
      <w:pPr>
        <w:rPr>
          <w:lang w:val="en-US"/>
        </w:rPr>
      </w:pPr>
    </w:p>
    <w:p w14:paraId="130B0453" w14:textId="77777777" w:rsidR="00E576CA" w:rsidRPr="00F25F55" w:rsidRDefault="00F25F55" w:rsidP="00E576CA">
      <w:pPr>
        <w:spacing w:line="240" w:lineRule="auto"/>
        <w:ind w:left="705"/>
        <w:rPr>
          <w:rFonts w:ascii="Arial" w:eastAsia="Calibri" w:hAnsi="Arial" w:cs="Arial"/>
          <w:iCs/>
          <w:szCs w:val="21"/>
          <w:lang w:val="en-US"/>
        </w:rPr>
      </w:pPr>
      <w:r>
        <w:rPr>
          <w:rFonts w:ascii="Arial" w:eastAsia="Arial" w:hAnsi="Arial" w:cs="Arial"/>
          <w:iCs/>
          <w:szCs w:val="21"/>
          <w:lang w:val="en-GB"/>
        </w:rPr>
        <w:t>The management system must also meet the requirements of NS-EN-ISO 14001:2015, or equivalent requirements in other relevant environmental standards.</w:t>
      </w:r>
    </w:p>
    <w:p w14:paraId="28B1A45E" w14:textId="77777777" w:rsidR="00E576CA" w:rsidRPr="00F25F55" w:rsidRDefault="00E576CA" w:rsidP="00E576CA">
      <w:pPr>
        <w:rPr>
          <w:iCs/>
          <w:color w:val="FF0000"/>
          <w:lang w:val="en-US"/>
        </w:rPr>
      </w:pPr>
    </w:p>
    <w:p w14:paraId="41FB772D" w14:textId="77777777" w:rsidR="00FA6C46" w:rsidRPr="00F25F55" w:rsidRDefault="00F25F55" w:rsidP="00396B58">
      <w:pPr>
        <w:pStyle w:val="Overskrift1"/>
        <w:rPr>
          <w:lang w:val="en-US"/>
        </w:rPr>
      </w:pPr>
      <w:bookmarkStart w:id="382" w:name="_Toc213146508"/>
      <w:r>
        <w:rPr>
          <w:rFonts w:eastAsia="Arial"/>
          <w:bCs/>
          <w:color w:val="000000"/>
          <w:lang w:val="en-GB"/>
        </w:rPr>
        <w:t>Further deviations from the Norwegian Sale of Goods Act/Deviations from or additions to general contract provisions</w:t>
      </w:r>
      <w:bookmarkEnd w:id="355"/>
      <w:bookmarkEnd w:id="378"/>
      <w:bookmarkEnd w:id="379"/>
      <w:bookmarkEnd w:id="382"/>
      <w:r>
        <w:rPr>
          <w:rFonts w:eastAsia="Arial"/>
          <w:bCs/>
          <w:color w:val="000000"/>
          <w:lang w:val="en-GB"/>
        </w:rPr>
        <w:t xml:space="preserve"> </w:t>
      </w:r>
    </w:p>
    <w:p w14:paraId="6717C8B2" w14:textId="77777777" w:rsidR="003C01A7" w:rsidRPr="00C5582C" w:rsidRDefault="00F25F55" w:rsidP="000D5083">
      <w:pPr>
        <w:pStyle w:val="Overskrift2"/>
      </w:pPr>
      <w:bookmarkStart w:id="383" w:name="_Toc213146509"/>
      <w:bookmarkStart w:id="384" w:name="_Toc424305555"/>
      <w:bookmarkStart w:id="385" w:name="_Toc435186781"/>
      <w:bookmarkStart w:id="386" w:name="_Toc435187085"/>
      <w:r>
        <w:rPr>
          <w:rFonts w:ascii="Arial" w:eastAsia="Arial" w:hAnsi="Arial" w:cs="Times New Roman"/>
          <w:bCs/>
          <w:color w:val="000000"/>
          <w:lang w:val="en-GB"/>
        </w:rPr>
        <w:t>Performance surety bond</w:t>
      </w:r>
      <w:bookmarkEnd w:id="383"/>
    </w:p>
    <w:p w14:paraId="167B3C38" w14:textId="77777777" w:rsidR="00F839F7" w:rsidRPr="00C5582C" w:rsidRDefault="00F839F7" w:rsidP="003C01A7">
      <w:pPr>
        <w:spacing w:after="160" w:line="259" w:lineRule="auto"/>
      </w:pPr>
    </w:p>
    <w:p w14:paraId="10C1E4DF" w14:textId="687A9D2D" w:rsidR="003C01A7" w:rsidRPr="00F25F55" w:rsidRDefault="00F25F55" w:rsidP="003C01A7">
      <w:pPr>
        <w:spacing w:after="160" w:line="259" w:lineRule="auto"/>
        <w:rPr>
          <w:lang w:val="en-US"/>
        </w:rPr>
      </w:pPr>
      <w:r>
        <w:rPr>
          <w:rFonts w:ascii="Arial" w:eastAsia="Arial" w:hAnsi="Arial" w:cs="Times New Roman"/>
          <w:szCs w:val="21"/>
          <w:lang w:val="en-GB"/>
        </w:rPr>
        <w:t>Deviations from Section 4.1 of the Red Book:</w:t>
      </w:r>
      <w:r w:rsidR="00395ACF">
        <w:rPr>
          <w:rFonts w:ascii="Arial" w:eastAsia="Arial" w:hAnsi="Arial" w:cs="Times New Roman"/>
          <w:szCs w:val="21"/>
          <w:lang w:val="en-GB"/>
        </w:rPr>
        <w:t xml:space="preserve"> </w:t>
      </w:r>
      <w:r>
        <w:rPr>
          <w:rFonts w:ascii="Arial" w:eastAsia="Arial" w:hAnsi="Arial" w:cs="Times New Roman"/>
          <w:szCs w:val="21"/>
          <w:lang w:val="en-GB"/>
        </w:rPr>
        <w:t xml:space="preserve">The Supplier shall not provide a performance bond. </w:t>
      </w:r>
    </w:p>
    <w:p w14:paraId="7975FF26" w14:textId="77777777" w:rsidR="003C01A7" w:rsidRPr="00F25F55" w:rsidRDefault="003C01A7" w:rsidP="003C01A7">
      <w:pPr>
        <w:spacing w:after="160" w:line="259" w:lineRule="auto"/>
        <w:rPr>
          <w:lang w:val="en-US"/>
        </w:rPr>
      </w:pPr>
    </w:p>
    <w:p w14:paraId="3ECA413A" w14:textId="77777777" w:rsidR="003C01A7" w:rsidRDefault="00F25F55" w:rsidP="00E576CA">
      <w:pPr>
        <w:pStyle w:val="Overskrift2"/>
      </w:pPr>
      <w:bookmarkStart w:id="387" w:name="_Toc213146510"/>
      <w:r>
        <w:rPr>
          <w:rFonts w:ascii="Arial" w:eastAsia="Arial" w:hAnsi="Arial" w:cs="Times New Roman"/>
          <w:bCs/>
          <w:color w:val="000000"/>
          <w:lang w:val="en-GB"/>
        </w:rPr>
        <w:t>Daily liquidated damages</w:t>
      </w:r>
      <w:bookmarkEnd w:id="387"/>
    </w:p>
    <w:p w14:paraId="7035219D" w14:textId="77777777" w:rsidR="00E576CA" w:rsidRPr="00E576CA" w:rsidRDefault="00E576CA" w:rsidP="00E576CA"/>
    <w:p w14:paraId="4157722E" w14:textId="77777777" w:rsidR="003C01A7" w:rsidRPr="00F25F55" w:rsidRDefault="00F25F55" w:rsidP="003C01A7">
      <w:pPr>
        <w:spacing w:after="160" w:line="259" w:lineRule="auto"/>
        <w:rPr>
          <w:lang w:val="en-US"/>
        </w:rPr>
      </w:pPr>
      <w:r>
        <w:rPr>
          <w:rFonts w:ascii="Arial" w:eastAsia="Arial" w:hAnsi="Arial" w:cs="Times New Roman"/>
          <w:szCs w:val="21"/>
          <w:lang w:val="en-GB"/>
        </w:rPr>
        <w:t>Deviations from Section 15 of the Red Book: Unless otherwise agreed, the Client may claim payment of daily liquidated damages if delivery is delayed in accordance with Section 13.</w:t>
      </w:r>
    </w:p>
    <w:p w14:paraId="52C42926" w14:textId="77777777" w:rsidR="004C4EA4" w:rsidRPr="00F25F55" w:rsidRDefault="00F25F55" w:rsidP="004C4EA4">
      <w:pPr>
        <w:spacing w:after="160" w:line="259" w:lineRule="auto"/>
        <w:rPr>
          <w:lang w:val="en-US"/>
        </w:rPr>
      </w:pPr>
      <w:r>
        <w:rPr>
          <w:rFonts w:ascii="Arial" w:eastAsia="Arial" w:hAnsi="Arial" w:cs="Times New Roman"/>
          <w:szCs w:val="21"/>
          <w:lang w:val="en-GB"/>
        </w:rPr>
        <w:lastRenderedPageBreak/>
        <w:t>Unless otherwise agreed, the daily liquidated damages per calendar day shall amount to 0.2% of the value of the delayed partial delivery/what should have been delivered by the milestone, but not less than NOK 1,000 per calendar day. However, the daily liquidated damages shall not exceed 10% of the contract price.</w:t>
      </w:r>
    </w:p>
    <w:p w14:paraId="4A6B79DC" w14:textId="77777777" w:rsidR="003C01A7" w:rsidRPr="00F25F55" w:rsidRDefault="00F25F55" w:rsidP="003C01A7">
      <w:pPr>
        <w:spacing w:after="160" w:line="259" w:lineRule="auto"/>
        <w:rPr>
          <w:lang w:val="en-US"/>
        </w:rPr>
      </w:pPr>
      <w:r>
        <w:rPr>
          <w:rFonts w:ascii="Arial" w:eastAsia="Arial" w:hAnsi="Arial" w:cs="Times New Roman"/>
          <w:szCs w:val="21"/>
          <w:lang w:val="en-GB"/>
        </w:rPr>
        <w:t>If the Supplier or a party for whom the Supplier is responsible has exhibited intent or gross negligence, the Client may claim compensation for direct and indirect losses instead of daily liquidated damages.</w:t>
      </w:r>
    </w:p>
    <w:p w14:paraId="182ECBB5" w14:textId="77777777" w:rsidR="003C01A7" w:rsidRPr="00F25F55" w:rsidRDefault="003C01A7" w:rsidP="003C01A7">
      <w:pPr>
        <w:spacing w:after="160" w:line="259" w:lineRule="auto"/>
        <w:rPr>
          <w:lang w:val="en-US"/>
        </w:rPr>
      </w:pPr>
    </w:p>
    <w:p w14:paraId="5649AFFA" w14:textId="77777777" w:rsidR="003C01A7" w:rsidRPr="00C5582C" w:rsidRDefault="00F25F55" w:rsidP="000D5083">
      <w:pPr>
        <w:pStyle w:val="Overskrift2"/>
      </w:pPr>
      <w:bookmarkStart w:id="388" w:name="_Toc213146511"/>
      <w:r>
        <w:rPr>
          <w:rFonts w:ascii="Arial" w:eastAsia="Arial" w:hAnsi="Arial" w:cs="Times New Roman"/>
          <w:bCs/>
          <w:color w:val="000000"/>
          <w:lang w:val="en-GB"/>
        </w:rPr>
        <w:t>Options</w:t>
      </w:r>
      <w:bookmarkEnd w:id="388"/>
    </w:p>
    <w:p w14:paraId="63F0DFC3" w14:textId="77777777" w:rsidR="003C01A7" w:rsidRPr="00C5582C" w:rsidRDefault="003C01A7" w:rsidP="003C01A7">
      <w:pPr>
        <w:spacing w:after="160" w:line="259" w:lineRule="auto"/>
      </w:pPr>
    </w:p>
    <w:p w14:paraId="2AC522CB" w14:textId="77777777" w:rsidR="003C01A7" w:rsidRPr="00F25F55" w:rsidRDefault="00F25F55" w:rsidP="003C01A7">
      <w:pPr>
        <w:spacing w:after="160" w:line="259" w:lineRule="auto"/>
        <w:rPr>
          <w:lang w:val="en-US"/>
        </w:rPr>
      </w:pPr>
      <w:r>
        <w:rPr>
          <w:rFonts w:ascii="Arial" w:eastAsia="Arial" w:hAnsi="Arial" w:cs="Times New Roman"/>
          <w:szCs w:val="21"/>
          <w:lang w:val="en-GB"/>
        </w:rPr>
        <w:t xml:space="preserve">Options are not to be considered a change in relation to Section 11.1 of the Red Book and do not impact the Client's right to order changes. </w:t>
      </w:r>
    </w:p>
    <w:p w14:paraId="67D48F40" w14:textId="77777777" w:rsidR="003C01A7" w:rsidRPr="00F25F55" w:rsidRDefault="003C01A7" w:rsidP="003C01A7">
      <w:pPr>
        <w:spacing w:after="160" w:line="259" w:lineRule="auto"/>
        <w:rPr>
          <w:lang w:val="en-US"/>
        </w:rPr>
      </w:pPr>
    </w:p>
    <w:p w14:paraId="60886B5B" w14:textId="77777777" w:rsidR="003C01A7" w:rsidRPr="00C5582C" w:rsidRDefault="00F25F55" w:rsidP="000D5083">
      <w:pPr>
        <w:pStyle w:val="Overskrift2"/>
      </w:pPr>
      <w:bookmarkStart w:id="389" w:name="_Toc213146512"/>
      <w:r>
        <w:rPr>
          <w:rFonts w:ascii="Arial" w:eastAsia="Arial" w:hAnsi="Arial" w:cs="Times New Roman"/>
          <w:bCs/>
          <w:color w:val="000000"/>
          <w:lang w:val="en-GB"/>
        </w:rPr>
        <w:t>Invoicing</w:t>
      </w:r>
      <w:bookmarkEnd w:id="389"/>
    </w:p>
    <w:p w14:paraId="678B8903" w14:textId="77777777" w:rsidR="004352A2" w:rsidRDefault="004352A2" w:rsidP="003C01A7">
      <w:pPr>
        <w:spacing w:after="160" w:line="259" w:lineRule="auto"/>
        <w:rPr>
          <w:rFonts w:ascii="Arial" w:eastAsia="Arial" w:hAnsi="Arial" w:cs="Times New Roman"/>
          <w:szCs w:val="21"/>
          <w:lang w:val="en-GB"/>
        </w:rPr>
      </w:pPr>
    </w:p>
    <w:p w14:paraId="3BA73D54" w14:textId="3DF127AA" w:rsidR="003C01A7" w:rsidRPr="00F25F55" w:rsidRDefault="00F25F55" w:rsidP="003C01A7">
      <w:pPr>
        <w:spacing w:after="160" w:line="259" w:lineRule="auto"/>
        <w:rPr>
          <w:lang w:val="en-US"/>
        </w:rPr>
      </w:pPr>
      <w:r>
        <w:rPr>
          <w:rFonts w:ascii="Arial" w:eastAsia="Arial" w:hAnsi="Arial" w:cs="Times New Roman"/>
          <w:szCs w:val="21"/>
          <w:lang w:val="en-GB"/>
        </w:rPr>
        <w:t>Invoices must specify the following:</w:t>
      </w:r>
    </w:p>
    <w:p w14:paraId="19E88BDF" w14:textId="77777777" w:rsidR="003C01A7" w:rsidRPr="00C5582C" w:rsidRDefault="00F25F55" w:rsidP="00993E94">
      <w:pPr>
        <w:numPr>
          <w:ilvl w:val="0"/>
          <w:numId w:val="16"/>
        </w:numPr>
        <w:spacing w:line="240" w:lineRule="auto"/>
        <w:ind w:left="993" w:hanging="284"/>
        <w:rPr>
          <w:rFonts w:eastAsia="Arial"/>
        </w:rPr>
      </w:pPr>
      <w:r>
        <w:rPr>
          <w:rFonts w:ascii="Arial" w:eastAsia="Arial" w:hAnsi="Arial" w:cs="Times New Roman"/>
          <w:szCs w:val="21"/>
          <w:lang w:val="en-GB"/>
        </w:rPr>
        <w:t>Project number and name</w:t>
      </w:r>
    </w:p>
    <w:p w14:paraId="094AA103" w14:textId="77777777" w:rsidR="003C01A7" w:rsidRPr="00C5582C" w:rsidRDefault="00F25F55" w:rsidP="00993E94">
      <w:pPr>
        <w:numPr>
          <w:ilvl w:val="0"/>
          <w:numId w:val="16"/>
        </w:numPr>
        <w:spacing w:line="240" w:lineRule="auto"/>
        <w:ind w:left="993" w:hanging="284"/>
        <w:rPr>
          <w:rFonts w:eastAsia="Arial"/>
        </w:rPr>
      </w:pPr>
      <w:r>
        <w:rPr>
          <w:rFonts w:ascii="Arial" w:eastAsia="Arial" w:hAnsi="Arial" w:cs="Times New Roman"/>
          <w:szCs w:val="21"/>
          <w:lang w:val="en-GB"/>
        </w:rPr>
        <w:t>Contract number and name</w:t>
      </w:r>
    </w:p>
    <w:p w14:paraId="0F0FB002" w14:textId="77777777" w:rsidR="003C01A7" w:rsidRPr="00F25F55" w:rsidRDefault="00F25F55" w:rsidP="00993E94">
      <w:pPr>
        <w:numPr>
          <w:ilvl w:val="0"/>
          <w:numId w:val="16"/>
        </w:numPr>
        <w:spacing w:line="240" w:lineRule="auto"/>
        <w:ind w:left="993" w:hanging="284"/>
        <w:rPr>
          <w:rFonts w:eastAsia="Arial"/>
          <w:lang w:val="en-US"/>
        </w:rPr>
      </w:pPr>
      <w:r>
        <w:rPr>
          <w:rFonts w:ascii="Arial" w:eastAsia="Arial" w:hAnsi="Arial" w:cs="Times New Roman"/>
          <w:szCs w:val="21"/>
          <w:lang w:val="en-GB"/>
        </w:rPr>
        <w:t>Order number as stated in the order document</w:t>
      </w:r>
    </w:p>
    <w:p w14:paraId="67DFEDE1" w14:textId="77777777" w:rsidR="003C01A7" w:rsidRPr="00C5582C" w:rsidRDefault="00F25F55" w:rsidP="00993E94">
      <w:pPr>
        <w:numPr>
          <w:ilvl w:val="0"/>
          <w:numId w:val="16"/>
        </w:numPr>
        <w:spacing w:line="240" w:lineRule="auto"/>
        <w:ind w:left="993" w:hanging="284"/>
        <w:rPr>
          <w:rFonts w:eastAsia="Arial"/>
        </w:rPr>
      </w:pPr>
      <w:r>
        <w:rPr>
          <w:rFonts w:ascii="Arial" w:eastAsia="Arial" w:hAnsi="Arial" w:cs="Times New Roman"/>
          <w:szCs w:val="21"/>
          <w:lang w:val="en-GB"/>
        </w:rPr>
        <w:t>Our reference (reference ID)</w:t>
      </w:r>
    </w:p>
    <w:p w14:paraId="14B5B093" w14:textId="77777777" w:rsidR="003C01A7" w:rsidRPr="00C5582C" w:rsidRDefault="003C01A7" w:rsidP="003C01A7">
      <w:pPr>
        <w:spacing w:after="160" w:line="259" w:lineRule="auto"/>
      </w:pPr>
    </w:p>
    <w:p w14:paraId="1943B718" w14:textId="77777777" w:rsidR="003C01A7" w:rsidRPr="00F25F55" w:rsidRDefault="00F25F55" w:rsidP="003C01A7">
      <w:pPr>
        <w:spacing w:after="160" w:line="259" w:lineRule="auto"/>
        <w:rPr>
          <w:lang w:val="en-US"/>
        </w:rPr>
      </w:pPr>
      <w:r>
        <w:rPr>
          <w:rFonts w:ascii="Arial" w:eastAsia="Arial" w:hAnsi="Arial" w:cs="Times New Roman"/>
          <w:szCs w:val="21"/>
          <w:lang w:val="en-GB"/>
        </w:rPr>
        <w:t xml:space="preserve">Invoices that are not sent to the correct address, or that are missing information, will be returned. The Client will not accept any form of invoice fee without this being agreed in advance. </w:t>
      </w:r>
    </w:p>
    <w:p w14:paraId="55D3D654" w14:textId="77777777" w:rsidR="003C01A7" w:rsidRPr="00F25F55" w:rsidRDefault="00F25F55" w:rsidP="003C01A7">
      <w:pPr>
        <w:spacing w:after="160" w:line="259" w:lineRule="auto"/>
        <w:rPr>
          <w:lang w:val="en-US"/>
        </w:rPr>
      </w:pPr>
      <w:r>
        <w:rPr>
          <w:rFonts w:ascii="Arial" w:eastAsia="Arial" w:hAnsi="Arial" w:cs="Times New Roman"/>
          <w:szCs w:val="21"/>
          <w:lang w:val="en-GB"/>
        </w:rPr>
        <w:t>Invoicing shall be done separately for:</w:t>
      </w:r>
    </w:p>
    <w:p w14:paraId="3AD240B6" w14:textId="77777777" w:rsidR="003C01A7" w:rsidRPr="00F25F55" w:rsidRDefault="00F25F55" w:rsidP="00A5480E">
      <w:pPr>
        <w:numPr>
          <w:ilvl w:val="0"/>
          <w:numId w:val="16"/>
        </w:numPr>
        <w:spacing w:line="240" w:lineRule="auto"/>
        <w:ind w:left="993" w:hanging="284"/>
        <w:rPr>
          <w:rFonts w:eastAsia="Arial"/>
          <w:lang w:val="en-US"/>
        </w:rPr>
      </w:pPr>
      <w:r>
        <w:rPr>
          <w:rFonts w:ascii="Arial" w:eastAsia="Arial" w:hAnsi="Arial" w:cs="Times New Roman"/>
          <w:szCs w:val="21"/>
          <w:lang w:val="en-GB"/>
        </w:rPr>
        <w:t>Instalment invoice for the agreed contract price in accordance with the agreed invoicing plan.</w:t>
      </w:r>
    </w:p>
    <w:p w14:paraId="2F096B0C" w14:textId="77777777" w:rsidR="003C01A7" w:rsidRPr="00F25F55" w:rsidRDefault="00F25F55" w:rsidP="00A5480E">
      <w:pPr>
        <w:numPr>
          <w:ilvl w:val="0"/>
          <w:numId w:val="16"/>
        </w:numPr>
        <w:spacing w:line="240" w:lineRule="auto"/>
        <w:ind w:left="993" w:hanging="284"/>
        <w:rPr>
          <w:rFonts w:eastAsia="Arial"/>
          <w:lang w:val="en-US"/>
        </w:rPr>
      </w:pPr>
      <w:r>
        <w:rPr>
          <w:rFonts w:ascii="Arial" w:eastAsia="Arial" w:hAnsi="Arial" w:cs="Times New Roman"/>
          <w:szCs w:val="21"/>
          <w:lang w:val="en-GB"/>
        </w:rPr>
        <w:t xml:space="preserve">Orders and requisitions </w:t>
      </w:r>
      <w:proofErr w:type="gramStart"/>
      <w:r>
        <w:rPr>
          <w:rFonts w:ascii="Arial" w:eastAsia="Arial" w:hAnsi="Arial" w:cs="Times New Roman"/>
          <w:szCs w:val="21"/>
          <w:lang w:val="en-GB"/>
        </w:rPr>
        <w:t>in excess of</w:t>
      </w:r>
      <w:proofErr w:type="gramEnd"/>
      <w:r>
        <w:rPr>
          <w:rFonts w:ascii="Arial" w:eastAsia="Arial" w:hAnsi="Arial" w:cs="Times New Roman"/>
          <w:szCs w:val="21"/>
          <w:lang w:val="en-GB"/>
        </w:rPr>
        <w:t xml:space="preserve"> the agreed contract price (changes/delays and deficiencies due to </w:t>
      </w:r>
      <w:proofErr w:type="spellStart"/>
      <w:r>
        <w:rPr>
          <w:rFonts w:ascii="Arial" w:eastAsia="Arial" w:hAnsi="Arial" w:cs="Times New Roman"/>
          <w:szCs w:val="21"/>
          <w:lang w:val="en-GB"/>
        </w:rPr>
        <w:t>Statsbygg's</w:t>
      </w:r>
      <w:proofErr w:type="spellEnd"/>
      <w:r>
        <w:rPr>
          <w:rFonts w:ascii="Arial" w:eastAsia="Arial" w:hAnsi="Arial" w:cs="Times New Roman"/>
          <w:szCs w:val="21"/>
          <w:lang w:val="en-GB"/>
        </w:rPr>
        <w:t xml:space="preserve"> participation/options/quantity regulation)</w:t>
      </w:r>
    </w:p>
    <w:p w14:paraId="175C788A" w14:textId="77777777" w:rsidR="003C01A7" w:rsidRPr="00C5582C" w:rsidRDefault="00F25F55" w:rsidP="00A5480E">
      <w:pPr>
        <w:numPr>
          <w:ilvl w:val="0"/>
          <w:numId w:val="16"/>
        </w:numPr>
        <w:spacing w:line="240" w:lineRule="auto"/>
        <w:ind w:left="993" w:hanging="284"/>
        <w:rPr>
          <w:rFonts w:eastAsia="Arial"/>
        </w:rPr>
      </w:pPr>
      <w:r>
        <w:rPr>
          <w:rFonts w:ascii="Arial" w:eastAsia="Arial" w:hAnsi="Arial" w:cs="Times New Roman"/>
          <w:szCs w:val="21"/>
          <w:lang w:val="en-GB"/>
        </w:rPr>
        <w:t>Any expenses</w:t>
      </w:r>
    </w:p>
    <w:p w14:paraId="5188FD0E" w14:textId="77777777" w:rsidR="003C01A7" w:rsidRPr="00C5582C" w:rsidRDefault="003C01A7" w:rsidP="003C01A7">
      <w:pPr>
        <w:spacing w:after="160" w:line="259" w:lineRule="auto"/>
      </w:pPr>
    </w:p>
    <w:p w14:paraId="0F60E166" w14:textId="77777777" w:rsidR="003C01A7" w:rsidRPr="00C5582C" w:rsidRDefault="00F25F55" w:rsidP="000D5083">
      <w:pPr>
        <w:pStyle w:val="Overskrift2"/>
      </w:pPr>
      <w:bookmarkStart w:id="390" w:name="_Toc213146513"/>
      <w:r>
        <w:rPr>
          <w:rFonts w:ascii="Arial" w:eastAsia="Arial" w:hAnsi="Arial" w:cs="Times New Roman"/>
          <w:bCs/>
          <w:color w:val="000000"/>
          <w:lang w:val="en-GB"/>
        </w:rPr>
        <w:t>Delivery</w:t>
      </w:r>
      <w:bookmarkEnd w:id="390"/>
    </w:p>
    <w:p w14:paraId="12B3BB55" w14:textId="77777777" w:rsidR="003C01A7" w:rsidRPr="00C5582C" w:rsidRDefault="003C01A7" w:rsidP="003C01A7">
      <w:pPr>
        <w:spacing w:after="160" w:line="259" w:lineRule="auto"/>
      </w:pPr>
    </w:p>
    <w:p w14:paraId="142664FA" w14:textId="77777777" w:rsidR="003C01A7" w:rsidRPr="00F25F55" w:rsidRDefault="00F25F55" w:rsidP="003C01A7">
      <w:pPr>
        <w:spacing w:after="160" w:line="259" w:lineRule="auto"/>
        <w:rPr>
          <w:lang w:val="en-US"/>
        </w:rPr>
      </w:pPr>
      <w:r>
        <w:rPr>
          <w:rFonts w:ascii="Arial" w:eastAsia="Arial" w:hAnsi="Arial" w:cs="Times New Roman"/>
          <w:szCs w:val="21"/>
          <w:lang w:val="en-GB"/>
        </w:rPr>
        <w:t>All packages must be clearly marked with the following information on the label:</w:t>
      </w:r>
    </w:p>
    <w:p w14:paraId="1FFC8E09" w14:textId="77777777" w:rsidR="003C01A7" w:rsidRPr="00C5582C" w:rsidRDefault="00F25F55" w:rsidP="00A5480E">
      <w:pPr>
        <w:numPr>
          <w:ilvl w:val="0"/>
          <w:numId w:val="16"/>
        </w:numPr>
        <w:spacing w:line="240" w:lineRule="auto"/>
        <w:ind w:left="993" w:hanging="284"/>
        <w:rPr>
          <w:rFonts w:eastAsia="Arial"/>
        </w:rPr>
      </w:pPr>
      <w:r>
        <w:rPr>
          <w:rFonts w:ascii="Arial" w:eastAsia="Arial" w:hAnsi="Arial" w:cs="Times New Roman"/>
          <w:szCs w:val="21"/>
          <w:lang w:val="en-GB"/>
        </w:rPr>
        <w:t>Recipient's name</w:t>
      </w:r>
    </w:p>
    <w:p w14:paraId="36E1A020" w14:textId="77777777" w:rsidR="003C01A7" w:rsidRPr="00C5582C" w:rsidRDefault="00F25F55" w:rsidP="00A5480E">
      <w:pPr>
        <w:numPr>
          <w:ilvl w:val="0"/>
          <w:numId w:val="16"/>
        </w:numPr>
        <w:spacing w:line="240" w:lineRule="auto"/>
        <w:ind w:left="993" w:hanging="284"/>
        <w:rPr>
          <w:rFonts w:eastAsia="Arial"/>
        </w:rPr>
      </w:pPr>
      <w:r>
        <w:rPr>
          <w:rFonts w:ascii="Arial" w:eastAsia="Arial" w:hAnsi="Arial" w:cs="Times New Roman"/>
          <w:szCs w:val="21"/>
          <w:lang w:val="en-GB"/>
        </w:rPr>
        <w:t>Recipient’s telephone number</w:t>
      </w:r>
    </w:p>
    <w:p w14:paraId="08C8AF97" w14:textId="77777777" w:rsidR="003C01A7" w:rsidRPr="00C5582C" w:rsidRDefault="00F25F55" w:rsidP="00A5480E">
      <w:pPr>
        <w:numPr>
          <w:ilvl w:val="0"/>
          <w:numId w:val="16"/>
        </w:numPr>
        <w:spacing w:line="240" w:lineRule="auto"/>
        <w:ind w:left="993" w:hanging="284"/>
        <w:rPr>
          <w:rFonts w:eastAsia="Arial"/>
        </w:rPr>
      </w:pPr>
      <w:r>
        <w:rPr>
          <w:rFonts w:ascii="Arial" w:eastAsia="Arial" w:hAnsi="Arial" w:cs="Times New Roman"/>
          <w:szCs w:val="21"/>
          <w:lang w:val="en-GB"/>
        </w:rPr>
        <w:t>Contract number and name</w:t>
      </w:r>
    </w:p>
    <w:p w14:paraId="1604DDAB" w14:textId="77777777" w:rsidR="003C01A7" w:rsidRPr="00C5582C" w:rsidRDefault="00F25F55" w:rsidP="00A5480E">
      <w:pPr>
        <w:numPr>
          <w:ilvl w:val="0"/>
          <w:numId w:val="16"/>
        </w:numPr>
        <w:spacing w:line="240" w:lineRule="auto"/>
        <w:ind w:left="993" w:hanging="284"/>
        <w:rPr>
          <w:rFonts w:eastAsia="Arial"/>
        </w:rPr>
      </w:pPr>
      <w:r>
        <w:rPr>
          <w:rFonts w:ascii="Arial" w:eastAsia="Arial" w:hAnsi="Arial" w:cs="Times New Roman"/>
          <w:szCs w:val="21"/>
          <w:lang w:val="en-GB"/>
        </w:rPr>
        <w:t>Sender’s name</w:t>
      </w:r>
    </w:p>
    <w:p w14:paraId="53B8AA3C" w14:textId="77777777" w:rsidR="003C01A7" w:rsidRPr="00C5582C" w:rsidRDefault="00F25F55" w:rsidP="00A5480E">
      <w:pPr>
        <w:numPr>
          <w:ilvl w:val="0"/>
          <w:numId w:val="16"/>
        </w:numPr>
        <w:spacing w:line="240" w:lineRule="auto"/>
        <w:ind w:left="993" w:hanging="284"/>
        <w:rPr>
          <w:rFonts w:eastAsia="Arial"/>
        </w:rPr>
      </w:pPr>
      <w:r>
        <w:rPr>
          <w:rFonts w:ascii="Arial" w:eastAsia="Arial" w:hAnsi="Arial" w:cs="Times New Roman"/>
          <w:szCs w:val="21"/>
          <w:lang w:val="en-GB"/>
        </w:rPr>
        <w:t>Sender’s address</w:t>
      </w:r>
    </w:p>
    <w:p w14:paraId="6E6793B7" w14:textId="77777777" w:rsidR="003C01A7" w:rsidRPr="00C5582C" w:rsidRDefault="00F25F55" w:rsidP="00A5480E">
      <w:pPr>
        <w:numPr>
          <w:ilvl w:val="0"/>
          <w:numId w:val="16"/>
        </w:numPr>
        <w:spacing w:line="240" w:lineRule="auto"/>
        <w:ind w:left="993" w:hanging="284"/>
        <w:rPr>
          <w:rFonts w:eastAsia="Arial"/>
        </w:rPr>
      </w:pPr>
      <w:r>
        <w:rPr>
          <w:rFonts w:ascii="Arial" w:eastAsia="Arial" w:hAnsi="Arial" w:cs="Times New Roman"/>
          <w:szCs w:val="21"/>
          <w:lang w:val="en-GB"/>
        </w:rPr>
        <w:t>Order number</w:t>
      </w:r>
    </w:p>
    <w:p w14:paraId="169ABE1B" w14:textId="77777777" w:rsidR="003C01A7" w:rsidRPr="00C5582C" w:rsidRDefault="00F25F55" w:rsidP="00A5480E">
      <w:pPr>
        <w:numPr>
          <w:ilvl w:val="0"/>
          <w:numId w:val="16"/>
        </w:numPr>
        <w:spacing w:line="240" w:lineRule="auto"/>
        <w:ind w:left="993" w:hanging="284"/>
        <w:rPr>
          <w:rFonts w:eastAsia="Arial"/>
        </w:rPr>
      </w:pPr>
      <w:r>
        <w:rPr>
          <w:rFonts w:ascii="Arial" w:eastAsia="Arial" w:hAnsi="Arial" w:cs="Times New Roman"/>
          <w:szCs w:val="21"/>
          <w:lang w:val="en-GB"/>
        </w:rPr>
        <w:t>Delivery address</w:t>
      </w:r>
    </w:p>
    <w:p w14:paraId="497BD791" w14:textId="77777777" w:rsidR="003C01A7" w:rsidRPr="00C5582C" w:rsidRDefault="00F25F55" w:rsidP="00A5480E">
      <w:pPr>
        <w:numPr>
          <w:ilvl w:val="0"/>
          <w:numId w:val="16"/>
        </w:numPr>
        <w:spacing w:line="240" w:lineRule="auto"/>
        <w:ind w:left="993" w:hanging="284"/>
        <w:rPr>
          <w:rFonts w:eastAsia="Arial"/>
        </w:rPr>
      </w:pPr>
      <w:r>
        <w:rPr>
          <w:rFonts w:ascii="Arial" w:eastAsia="Arial" w:hAnsi="Arial" w:cs="Times New Roman"/>
          <w:szCs w:val="21"/>
          <w:lang w:val="en-GB"/>
        </w:rPr>
        <w:t>Order reference</w:t>
      </w:r>
    </w:p>
    <w:p w14:paraId="2F09B3A3" w14:textId="77777777" w:rsidR="003C01A7" w:rsidRPr="00F25F55" w:rsidRDefault="00F25F55" w:rsidP="00A5480E">
      <w:pPr>
        <w:numPr>
          <w:ilvl w:val="0"/>
          <w:numId w:val="16"/>
        </w:numPr>
        <w:spacing w:line="240" w:lineRule="auto"/>
        <w:ind w:left="993" w:hanging="284"/>
        <w:rPr>
          <w:rFonts w:eastAsia="Arial"/>
          <w:lang w:val="en-US"/>
        </w:rPr>
      </w:pPr>
      <w:r>
        <w:rPr>
          <w:rFonts w:ascii="Arial" w:eastAsia="Arial" w:hAnsi="Arial" w:cs="Times New Roman"/>
          <w:szCs w:val="21"/>
          <w:lang w:val="en-GB"/>
        </w:rPr>
        <w:t>Separate takt zone code that is created for the project, for example, TO L.4.3.2</w:t>
      </w:r>
    </w:p>
    <w:p w14:paraId="223D4584" w14:textId="77777777" w:rsidR="003C01A7" w:rsidRPr="00C5582C" w:rsidRDefault="00F25F55" w:rsidP="00A5480E">
      <w:pPr>
        <w:numPr>
          <w:ilvl w:val="0"/>
          <w:numId w:val="16"/>
        </w:numPr>
        <w:spacing w:line="240" w:lineRule="auto"/>
        <w:ind w:left="993" w:hanging="284"/>
        <w:rPr>
          <w:rFonts w:eastAsia="Arial"/>
        </w:rPr>
      </w:pPr>
      <w:r>
        <w:rPr>
          <w:rFonts w:ascii="Arial" w:eastAsia="Arial" w:hAnsi="Arial" w:cs="Times New Roman"/>
          <w:szCs w:val="21"/>
          <w:lang w:val="en-GB"/>
        </w:rPr>
        <w:lastRenderedPageBreak/>
        <w:t>Weight</w:t>
      </w:r>
    </w:p>
    <w:p w14:paraId="23A08F81" w14:textId="77777777" w:rsidR="003C01A7" w:rsidRPr="00C5582C" w:rsidRDefault="003C01A7" w:rsidP="003C01A7">
      <w:pPr>
        <w:spacing w:after="160" w:line="259" w:lineRule="auto"/>
      </w:pPr>
    </w:p>
    <w:p w14:paraId="61AE0454" w14:textId="77777777" w:rsidR="003C01A7" w:rsidRPr="00F25F55" w:rsidRDefault="00F25F55" w:rsidP="003C01A7">
      <w:pPr>
        <w:spacing w:after="160" w:line="259" w:lineRule="auto"/>
        <w:rPr>
          <w:lang w:val="en-US"/>
        </w:rPr>
      </w:pPr>
      <w:r>
        <w:rPr>
          <w:rFonts w:ascii="Arial" w:eastAsia="Arial" w:hAnsi="Arial" w:cs="Times New Roman"/>
          <w:szCs w:val="21"/>
          <w:lang w:val="en-GB"/>
        </w:rPr>
        <w:t>The delivery shall take place according to the agreed delivery schedule.</w:t>
      </w:r>
    </w:p>
    <w:p w14:paraId="6BE8FAC1" w14:textId="77777777" w:rsidR="003C01A7" w:rsidRPr="00F25F55" w:rsidRDefault="00F25F55" w:rsidP="003C01A7">
      <w:pPr>
        <w:spacing w:after="160" w:line="259" w:lineRule="auto"/>
        <w:rPr>
          <w:lang w:val="en-US"/>
        </w:rPr>
      </w:pPr>
      <w:r>
        <w:rPr>
          <w:rFonts w:ascii="Arial" w:eastAsia="Arial" w:hAnsi="Arial" w:cs="Times New Roman"/>
          <w:szCs w:val="21"/>
          <w:lang w:val="en-GB"/>
        </w:rPr>
        <w:t>The Supplier shall obtain the necessary information in advance to ensure that the delivery can be carried out as agreed. The Supplier must contact the Client's contact person and agree on a time in advance of the delivery. The Supplier’s contact person must be present when deliveries are made.</w:t>
      </w:r>
    </w:p>
    <w:p w14:paraId="63E8C20F" w14:textId="77777777" w:rsidR="003C01A7" w:rsidRPr="00F25F55" w:rsidRDefault="00F25F55" w:rsidP="003C01A7">
      <w:pPr>
        <w:spacing w:after="160" w:line="259" w:lineRule="auto"/>
        <w:rPr>
          <w:lang w:val="en-US"/>
        </w:rPr>
      </w:pPr>
      <w:r>
        <w:rPr>
          <w:rFonts w:ascii="Arial" w:eastAsia="Arial" w:hAnsi="Arial" w:cs="Times New Roman"/>
          <w:szCs w:val="21"/>
          <w:lang w:val="en-GB"/>
        </w:rPr>
        <w:t>The Supplier is responsible for delivery and unpacking the equipment at the designated location (room). The packaging must be removed from the location immediately after unpacking and disposed of in the designated containers provided by the Client.</w:t>
      </w:r>
    </w:p>
    <w:p w14:paraId="7369B4B4" w14:textId="77777777" w:rsidR="003C01A7" w:rsidRPr="00F25F55" w:rsidRDefault="003C01A7" w:rsidP="003C01A7">
      <w:pPr>
        <w:spacing w:after="160" w:line="259" w:lineRule="auto"/>
        <w:rPr>
          <w:lang w:val="en-US"/>
        </w:rPr>
      </w:pPr>
    </w:p>
    <w:p w14:paraId="394655E0" w14:textId="77777777" w:rsidR="003C01A7" w:rsidRPr="00C5582C" w:rsidRDefault="00F25F55" w:rsidP="000D5083">
      <w:pPr>
        <w:pStyle w:val="Overskrift2"/>
      </w:pPr>
      <w:bookmarkStart w:id="391" w:name="_Toc213146514"/>
      <w:r>
        <w:rPr>
          <w:rFonts w:ascii="Arial" w:eastAsia="Arial" w:hAnsi="Arial" w:cs="Times New Roman"/>
          <w:bCs/>
          <w:color w:val="000000"/>
          <w:lang w:val="en-GB"/>
        </w:rPr>
        <w:t>Price adjustment terms</w:t>
      </w:r>
      <w:bookmarkEnd w:id="391"/>
    </w:p>
    <w:p w14:paraId="5A594F36" w14:textId="77777777" w:rsidR="003C01A7" w:rsidRPr="00C5582C" w:rsidRDefault="003C01A7" w:rsidP="003C01A7">
      <w:pPr>
        <w:spacing w:after="160" w:line="259" w:lineRule="auto"/>
      </w:pPr>
    </w:p>
    <w:p w14:paraId="2F40A67B" w14:textId="77777777" w:rsidR="003C01A7" w:rsidRPr="00F25F55" w:rsidRDefault="00F25F55" w:rsidP="003C01A7">
      <w:pPr>
        <w:spacing w:after="160" w:line="259" w:lineRule="auto"/>
        <w:rPr>
          <w:lang w:val="en-US"/>
        </w:rPr>
      </w:pPr>
      <w:r>
        <w:rPr>
          <w:rFonts w:ascii="Arial" w:eastAsia="Arial" w:hAnsi="Arial" w:cs="Times New Roman"/>
          <w:szCs w:val="21"/>
          <w:lang w:val="en-GB"/>
        </w:rPr>
        <w:t xml:space="preserve">All prices are fixed for the first eighteen (18) months, calculated from the deadline from the Supplier’s final offer during the tender procedure. </w:t>
      </w:r>
    </w:p>
    <w:p w14:paraId="5E3F8AAF" w14:textId="77777777" w:rsidR="003C01A7" w:rsidRPr="00F25F55" w:rsidRDefault="00F25F55" w:rsidP="003C01A7">
      <w:pPr>
        <w:spacing w:after="160" w:line="259" w:lineRule="auto"/>
        <w:rPr>
          <w:lang w:val="en-US"/>
        </w:rPr>
      </w:pPr>
      <w:r>
        <w:rPr>
          <w:rFonts w:ascii="Arial" w:eastAsia="Arial" w:hAnsi="Arial" w:cs="Times New Roman"/>
          <w:szCs w:val="21"/>
          <w:lang w:val="en-GB"/>
        </w:rPr>
        <w:t xml:space="preserve">Prices may be adjusted thereafter, either </w:t>
      </w:r>
      <w:proofErr w:type="gramStart"/>
      <w:r>
        <w:rPr>
          <w:rFonts w:ascii="Arial" w:eastAsia="Arial" w:hAnsi="Arial" w:cs="Times New Roman"/>
          <w:szCs w:val="21"/>
          <w:lang w:val="en-GB"/>
        </w:rPr>
        <w:t>as a result of</w:t>
      </w:r>
      <w:proofErr w:type="gramEnd"/>
      <w:r>
        <w:rPr>
          <w:rFonts w:ascii="Arial" w:eastAsia="Arial" w:hAnsi="Arial" w:cs="Times New Roman"/>
          <w:szCs w:val="21"/>
          <w:lang w:val="en-GB"/>
        </w:rPr>
        <w:t xml:space="preserve"> changes in wages and prices based on Statistics Norway's consumer price index (CPI total index), or changes in the exchange rate if the Supplier has a designated proportion that is foreign exchange dependent. The two adjustments are mutually exclusive, which entails that adjustment according to the CPI total index is only relevant for the part of the contract that is not foreign exchange dependent. The proportion that is foreign exchange dependent must not exceed 70%. Adjustment presupposes that the party has requested this. </w:t>
      </w:r>
    </w:p>
    <w:p w14:paraId="46B838C9" w14:textId="77777777" w:rsidR="003C01A7" w:rsidRPr="00F25F55" w:rsidRDefault="00F25F55" w:rsidP="003C01A7">
      <w:pPr>
        <w:spacing w:after="160" w:line="259" w:lineRule="auto"/>
        <w:rPr>
          <w:lang w:val="en-US"/>
        </w:rPr>
      </w:pPr>
      <w:r>
        <w:rPr>
          <w:rFonts w:ascii="Arial" w:eastAsia="Arial" w:hAnsi="Arial" w:cs="Times New Roman"/>
          <w:szCs w:val="21"/>
          <w:lang w:val="en-GB"/>
        </w:rPr>
        <w:t xml:space="preserve">The wage and price adjustment shall correspond to the change in the most recently available index before the final offer deadline, up until the most recently available index before the request for price adjustment. </w:t>
      </w:r>
    </w:p>
    <w:p w14:paraId="24674F5D" w14:textId="77777777" w:rsidR="003C01A7" w:rsidRPr="00F25F55" w:rsidRDefault="00F25F55" w:rsidP="003C01A7">
      <w:pPr>
        <w:spacing w:after="160" w:line="259" w:lineRule="auto"/>
        <w:rPr>
          <w:lang w:val="en-US"/>
        </w:rPr>
      </w:pPr>
      <w:r>
        <w:rPr>
          <w:rFonts w:ascii="Arial" w:eastAsia="Arial" w:hAnsi="Arial" w:cs="Times New Roman"/>
          <w:szCs w:val="21"/>
          <w:lang w:val="en-GB"/>
        </w:rPr>
        <w:t xml:space="preserve">Adjustments due to changes in the exchange rate are based on </w:t>
      </w:r>
      <w:proofErr w:type="spellStart"/>
      <w:r>
        <w:rPr>
          <w:rFonts w:ascii="Arial" w:eastAsia="Arial" w:hAnsi="Arial" w:cs="Times New Roman"/>
          <w:szCs w:val="21"/>
          <w:lang w:val="en-GB"/>
        </w:rPr>
        <w:t>Norges</w:t>
      </w:r>
      <w:proofErr w:type="spellEnd"/>
      <w:r>
        <w:rPr>
          <w:rFonts w:ascii="Arial" w:eastAsia="Arial" w:hAnsi="Arial" w:cs="Times New Roman"/>
          <w:szCs w:val="21"/>
          <w:lang w:val="en-GB"/>
        </w:rPr>
        <w:t xml:space="preserve"> Bank's exchange rate at the time of the final offer deadline and </w:t>
      </w:r>
      <w:proofErr w:type="spellStart"/>
      <w:r>
        <w:rPr>
          <w:rFonts w:ascii="Arial" w:eastAsia="Arial" w:hAnsi="Arial" w:cs="Times New Roman"/>
          <w:szCs w:val="21"/>
          <w:lang w:val="en-GB"/>
        </w:rPr>
        <w:t>Norges</w:t>
      </w:r>
      <w:proofErr w:type="spellEnd"/>
      <w:r>
        <w:rPr>
          <w:rFonts w:ascii="Arial" w:eastAsia="Arial" w:hAnsi="Arial" w:cs="Times New Roman"/>
          <w:szCs w:val="21"/>
          <w:lang w:val="en-GB"/>
        </w:rPr>
        <w:t xml:space="preserve"> Bank's average exchange rate for the last three months ended prior to the request for price adjustment. Only changes in the price </w:t>
      </w:r>
      <w:proofErr w:type="gramStart"/>
      <w:r>
        <w:rPr>
          <w:rFonts w:ascii="Arial" w:eastAsia="Arial" w:hAnsi="Arial" w:cs="Times New Roman"/>
          <w:szCs w:val="21"/>
          <w:lang w:val="en-GB"/>
        </w:rPr>
        <w:t>in excess of</w:t>
      </w:r>
      <w:proofErr w:type="gramEnd"/>
      <w:r>
        <w:rPr>
          <w:rFonts w:ascii="Arial" w:eastAsia="Arial" w:hAnsi="Arial" w:cs="Times New Roman"/>
          <w:szCs w:val="21"/>
          <w:lang w:val="en-GB"/>
        </w:rPr>
        <w:t xml:space="preserve"> +/- 3% provide grounds for adjustment. The adjustment will correspond to the percentage change in currency with the deduction of three percentage points. </w:t>
      </w:r>
    </w:p>
    <w:p w14:paraId="2A5C5C2F" w14:textId="77777777" w:rsidR="003C01A7" w:rsidRPr="00F25F55" w:rsidRDefault="00F25F55" w:rsidP="003C01A7">
      <w:pPr>
        <w:spacing w:after="160" w:line="259" w:lineRule="auto"/>
        <w:rPr>
          <w:lang w:val="en-US"/>
        </w:rPr>
      </w:pPr>
      <w:r>
        <w:rPr>
          <w:rFonts w:ascii="Arial" w:eastAsia="Arial" w:hAnsi="Arial" w:cs="Times New Roman"/>
          <w:szCs w:val="21"/>
          <w:lang w:val="en-GB"/>
        </w:rPr>
        <w:t xml:space="preserve">Prices for maintenance agreements and servicing work can only be adjusted </w:t>
      </w:r>
      <w:proofErr w:type="gramStart"/>
      <w:r>
        <w:rPr>
          <w:rFonts w:ascii="Arial" w:eastAsia="Arial" w:hAnsi="Arial" w:cs="Times New Roman"/>
          <w:szCs w:val="21"/>
          <w:lang w:val="en-GB"/>
        </w:rPr>
        <w:t>as a result of</w:t>
      </w:r>
      <w:proofErr w:type="gramEnd"/>
      <w:r>
        <w:rPr>
          <w:rFonts w:ascii="Arial" w:eastAsia="Arial" w:hAnsi="Arial" w:cs="Times New Roman"/>
          <w:szCs w:val="21"/>
          <w:lang w:val="en-GB"/>
        </w:rPr>
        <w:t xml:space="preserve"> changes in wages and prices based on Statistics Norway's consumer price index (CPI total index).</w:t>
      </w:r>
    </w:p>
    <w:p w14:paraId="34492FCC" w14:textId="77777777" w:rsidR="003C01A7" w:rsidRPr="00F25F55" w:rsidRDefault="00F25F55" w:rsidP="003C01A7">
      <w:pPr>
        <w:spacing w:after="160" w:line="259" w:lineRule="auto"/>
        <w:rPr>
          <w:lang w:val="en-US"/>
        </w:rPr>
      </w:pPr>
      <w:r>
        <w:rPr>
          <w:rFonts w:ascii="Arial" w:eastAsia="Arial" w:hAnsi="Arial" w:cs="Times New Roman"/>
          <w:szCs w:val="21"/>
          <w:lang w:val="en-GB"/>
        </w:rPr>
        <w:t>Following adjustment, prices shall be fixed for a period of twelve (12) months. If a price adjustment is requested, the Client must respond to the request within 30 days. Price changes will not take effect until the Client has approved the adjustment.</w:t>
      </w:r>
    </w:p>
    <w:p w14:paraId="76BB6BD7" w14:textId="77777777" w:rsidR="003C01A7" w:rsidRPr="00F25F55" w:rsidRDefault="003C01A7" w:rsidP="003C01A7">
      <w:pPr>
        <w:spacing w:after="160" w:line="259" w:lineRule="auto"/>
        <w:rPr>
          <w:lang w:val="en-US"/>
        </w:rPr>
      </w:pPr>
    </w:p>
    <w:p w14:paraId="0F2502EE" w14:textId="77777777" w:rsidR="003C01A7" w:rsidRPr="00F25F55" w:rsidRDefault="00F25F55" w:rsidP="000D5083">
      <w:pPr>
        <w:pStyle w:val="Overskrift2"/>
        <w:rPr>
          <w:lang w:val="en-US"/>
        </w:rPr>
      </w:pPr>
      <w:bookmarkStart w:id="392" w:name="_Toc213146515"/>
      <w:r>
        <w:rPr>
          <w:rFonts w:ascii="Arial" w:eastAsia="Arial" w:hAnsi="Arial" w:cs="Times New Roman"/>
          <w:bCs/>
          <w:color w:val="000000"/>
          <w:lang w:val="en-GB"/>
        </w:rPr>
        <w:t>Price adjustment in connection with changes to government fees and charges</w:t>
      </w:r>
      <w:bookmarkEnd w:id="392"/>
    </w:p>
    <w:p w14:paraId="19EE26A0" w14:textId="77777777" w:rsidR="003C01A7" w:rsidRPr="00F25F55" w:rsidRDefault="003C01A7" w:rsidP="003C01A7">
      <w:pPr>
        <w:spacing w:after="160" w:line="259" w:lineRule="auto"/>
        <w:rPr>
          <w:lang w:val="en-US"/>
        </w:rPr>
      </w:pPr>
    </w:p>
    <w:p w14:paraId="604C8A83" w14:textId="77777777" w:rsidR="003C01A7" w:rsidRPr="00F25F55" w:rsidRDefault="00F25F55" w:rsidP="003C01A7">
      <w:pPr>
        <w:spacing w:after="160" w:line="259" w:lineRule="auto"/>
        <w:rPr>
          <w:lang w:val="en-US"/>
        </w:rPr>
      </w:pPr>
      <w:r>
        <w:rPr>
          <w:rFonts w:ascii="Arial" w:eastAsia="Arial" w:hAnsi="Arial" w:cs="Times New Roman"/>
          <w:szCs w:val="21"/>
          <w:lang w:val="en-GB"/>
        </w:rPr>
        <w:t xml:space="preserve">In the event of a change in government fees and charges that are directly related to the delivery and that significantly impact the actual cost of the delivery, the Supplier may request price adjustments. This does not apply if the change was made public before the deadline for a final offer. A price adjustment </w:t>
      </w:r>
      <w:r>
        <w:rPr>
          <w:rFonts w:ascii="Arial" w:eastAsia="Arial" w:hAnsi="Arial" w:cs="Times New Roman"/>
          <w:szCs w:val="21"/>
          <w:lang w:val="en-GB"/>
        </w:rPr>
        <w:lastRenderedPageBreak/>
        <w:t>claim must be submitted in writing and the costs documented. Deductions are made for price changes that are covered by index adjustments.</w:t>
      </w:r>
    </w:p>
    <w:p w14:paraId="5BC49B07" w14:textId="77777777" w:rsidR="003C01A7" w:rsidRDefault="00F25F55" w:rsidP="000D5083">
      <w:pPr>
        <w:pStyle w:val="Overskrift2"/>
        <w:rPr>
          <w:rFonts w:ascii="Arial" w:eastAsia="Arial" w:hAnsi="Arial" w:cs="Times New Roman"/>
          <w:bCs/>
          <w:color w:val="000000"/>
          <w:lang w:val="en-GB"/>
        </w:rPr>
      </w:pPr>
      <w:bookmarkStart w:id="393" w:name="_Toc213146516"/>
      <w:r>
        <w:rPr>
          <w:rFonts w:ascii="Arial" w:eastAsia="Arial" w:hAnsi="Arial" w:cs="Times New Roman"/>
          <w:bCs/>
          <w:color w:val="000000"/>
          <w:lang w:val="en-GB"/>
        </w:rPr>
        <w:t>The Parties’ duties</w:t>
      </w:r>
      <w:bookmarkEnd w:id="393"/>
    </w:p>
    <w:p w14:paraId="703466CD" w14:textId="77777777" w:rsidR="004352A2" w:rsidRPr="004352A2" w:rsidRDefault="004352A2" w:rsidP="004352A2">
      <w:pPr>
        <w:rPr>
          <w:lang w:val="en-GB"/>
        </w:rPr>
      </w:pPr>
    </w:p>
    <w:p w14:paraId="5BC797DA" w14:textId="77777777" w:rsidR="003C01A7" w:rsidRPr="00F25F55" w:rsidRDefault="00F25F55" w:rsidP="003C01A7">
      <w:pPr>
        <w:spacing w:after="160" w:line="259" w:lineRule="auto"/>
        <w:rPr>
          <w:lang w:val="en-US"/>
        </w:rPr>
      </w:pPr>
      <w:r>
        <w:rPr>
          <w:rFonts w:ascii="Arial" w:eastAsia="Arial" w:hAnsi="Arial" w:cs="Times New Roman"/>
          <w:szCs w:val="21"/>
          <w:lang w:val="en-GB"/>
        </w:rPr>
        <w:t xml:space="preserve">The parties shall cooperate and act with loyalty toward each other during the execution of the contract.  </w:t>
      </w:r>
    </w:p>
    <w:p w14:paraId="13197CF6" w14:textId="77777777" w:rsidR="003C01A7" w:rsidRPr="00F25F55" w:rsidRDefault="00F25F55" w:rsidP="003C01A7">
      <w:pPr>
        <w:spacing w:after="160" w:line="259" w:lineRule="auto"/>
        <w:rPr>
          <w:lang w:val="en-US"/>
        </w:rPr>
      </w:pPr>
      <w:r>
        <w:rPr>
          <w:rFonts w:ascii="Arial" w:eastAsia="Arial" w:hAnsi="Arial" w:cs="Times New Roman"/>
          <w:szCs w:val="21"/>
          <w:lang w:val="en-GB"/>
        </w:rPr>
        <w:t xml:space="preserve">The parties must, without undue delay, notify each other in writing of any circumstances that they understand or should understand will be of significance to execution of the contract. Notifications must be responded to without undue delay. </w:t>
      </w:r>
    </w:p>
    <w:p w14:paraId="53DB9905" w14:textId="77777777" w:rsidR="003C01A7" w:rsidRDefault="00F25F55" w:rsidP="003C01A7">
      <w:pPr>
        <w:spacing w:after="160" w:line="259" w:lineRule="auto"/>
        <w:rPr>
          <w:rFonts w:ascii="Arial" w:eastAsia="Arial" w:hAnsi="Arial" w:cs="Times New Roman"/>
          <w:szCs w:val="21"/>
          <w:lang w:val="en-GB"/>
        </w:rPr>
      </w:pPr>
      <w:r>
        <w:rPr>
          <w:rFonts w:ascii="Arial" w:eastAsia="Arial" w:hAnsi="Arial" w:cs="Times New Roman"/>
          <w:szCs w:val="21"/>
          <w:lang w:val="en-GB"/>
        </w:rPr>
        <w:t xml:space="preserve">The parties are further obligated to give notice of matters that impact the function and safety of the contractual object. </w:t>
      </w:r>
    </w:p>
    <w:p w14:paraId="2410B344" w14:textId="77777777" w:rsidR="004352A2" w:rsidRPr="00F25F55" w:rsidRDefault="004352A2" w:rsidP="003C01A7">
      <w:pPr>
        <w:spacing w:after="160" w:line="259" w:lineRule="auto"/>
        <w:rPr>
          <w:lang w:val="en-US"/>
        </w:rPr>
      </w:pPr>
    </w:p>
    <w:p w14:paraId="2A8A42BD" w14:textId="77777777" w:rsidR="003C01A7" w:rsidRDefault="00F25F55" w:rsidP="000D5083">
      <w:pPr>
        <w:pStyle w:val="Overskrift2"/>
        <w:rPr>
          <w:rFonts w:ascii="Arial" w:eastAsia="Arial" w:hAnsi="Arial" w:cs="Times New Roman"/>
          <w:bCs/>
          <w:color w:val="000000"/>
          <w:lang w:val="en-GB"/>
        </w:rPr>
      </w:pPr>
      <w:bookmarkStart w:id="394" w:name="_Toc213146517"/>
      <w:r>
        <w:rPr>
          <w:rFonts w:ascii="Arial" w:eastAsia="Arial" w:hAnsi="Arial" w:cs="Times New Roman"/>
          <w:bCs/>
          <w:color w:val="000000"/>
          <w:lang w:val="en-GB"/>
        </w:rPr>
        <w:t>Interface</w:t>
      </w:r>
      <w:bookmarkEnd w:id="394"/>
    </w:p>
    <w:p w14:paraId="5A1B28F9" w14:textId="77777777" w:rsidR="004352A2" w:rsidRPr="004352A2" w:rsidRDefault="004352A2" w:rsidP="004352A2">
      <w:pPr>
        <w:rPr>
          <w:lang w:val="en-GB"/>
        </w:rPr>
      </w:pPr>
    </w:p>
    <w:p w14:paraId="49D4117A" w14:textId="77777777" w:rsidR="003C01A7" w:rsidRPr="00F25F55" w:rsidRDefault="00F25F55" w:rsidP="003C01A7">
      <w:pPr>
        <w:spacing w:after="160" w:line="259" w:lineRule="auto"/>
        <w:rPr>
          <w:lang w:val="en-US"/>
        </w:rPr>
      </w:pPr>
      <w:r>
        <w:rPr>
          <w:rFonts w:ascii="Arial" w:eastAsia="Arial" w:hAnsi="Arial" w:cs="Times New Roman"/>
          <w:szCs w:val="21"/>
          <w:lang w:val="en-GB"/>
        </w:rPr>
        <w:t xml:space="preserve">The Supplier is responsible for providing the Client with information pertaining to both technical interfaces and ICT interfaces. </w:t>
      </w:r>
    </w:p>
    <w:p w14:paraId="67AF5B38" w14:textId="77777777" w:rsidR="003C01A7" w:rsidRPr="00F25F55" w:rsidRDefault="00F25F55" w:rsidP="003C01A7">
      <w:pPr>
        <w:spacing w:after="160" w:line="259" w:lineRule="auto"/>
        <w:rPr>
          <w:lang w:val="en-US"/>
        </w:rPr>
      </w:pPr>
      <w:r>
        <w:rPr>
          <w:rFonts w:ascii="Arial" w:eastAsia="Arial" w:hAnsi="Arial" w:cs="Times New Roman"/>
          <w:szCs w:val="21"/>
          <w:lang w:val="en-GB"/>
        </w:rPr>
        <w:t xml:space="preserve">The Supplier must, insofar as necessary, clarify interfaces with all involved parties prior to delivery. Interface clarifications must be carried out in accordance with other descriptions and associated procedures in the agreement. </w:t>
      </w:r>
    </w:p>
    <w:p w14:paraId="4D4B74BF" w14:textId="77777777" w:rsidR="003C01A7" w:rsidRPr="00F25F55" w:rsidRDefault="00F25F55" w:rsidP="003C01A7">
      <w:pPr>
        <w:spacing w:after="160" w:line="259" w:lineRule="auto"/>
        <w:rPr>
          <w:lang w:val="en-US"/>
        </w:rPr>
      </w:pPr>
      <w:r>
        <w:rPr>
          <w:rFonts w:ascii="Arial" w:eastAsia="Arial" w:hAnsi="Arial" w:cs="Times New Roman"/>
          <w:szCs w:val="21"/>
          <w:lang w:val="en-GB"/>
        </w:rPr>
        <w:t xml:space="preserve">Costs associated with interface management must be included in the contract price. </w:t>
      </w:r>
    </w:p>
    <w:p w14:paraId="62CA9176" w14:textId="77777777" w:rsidR="003C01A7" w:rsidRPr="00F25F55" w:rsidRDefault="003C01A7" w:rsidP="003C01A7">
      <w:pPr>
        <w:spacing w:after="160" w:line="259" w:lineRule="auto"/>
        <w:rPr>
          <w:lang w:val="en-US"/>
        </w:rPr>
      </w:pPr>
    </w:p>
    <w:p w14:paraId="103B400D" w14:textId="77777777" w:rsidR="003C01A7" w:rsidRDefault="00F25F55" w:rsidP="000D5083">
      <w:pPr>
        <w:pStyle w:val="Overskrift2"/>
        <w:rPr>
          <w:rFonts w:ascii="Arial" w:eastAsia="Arial" w:hAnsi="Arial" w:cs="Times New Roman"/>
          <w:bCs/>
          <w:color w:val="000000"/>
          <w:lang w:val="en-GB"/>
        </w:rPr>
      </w:pPr>
      <w:bookmarkStart w:id="395" w:name="_Toc213146518"/>
      <w:r>
        <w:rPr>
          <w:rFonts w:ascii="Arial" w:eastAsia="Arial" w:hAnsi="Arial" w:cs="Times New Roman"/>
          <w:bCs/>
          <w:color w:val="000000"/>
          <w:lang w:val="en-GB"/>
        </w:rPr>
        <w:t>Duty of confidentiality</w:t>
      </w:r>
      <w:bookmarkEnd w:id="395"/>
    </w:p>
    <w:p w14:paraId="1356748D" w14:textId="77777777" w:rsidR="004352A2" w:rsidRPr="004352A2" w:rsidRDefault="004352A2" w:rsidP="004352A2">
      <w:pPr>
        <w:rPr>
          <w:lang w:val="en-GB"/>
        </w:rPr>
      </w:pPr>
    </w:p>
    <w:p w14:paraId="57F86DE6" w14:textId="77777777" w:rsidR="003C01A7" w:rsidRPr="00F25F55" w:rsidRDefault="00F25F55" w:rsidP="003C01A7">
      <w:pPr>
        <w:spacing w:after="160" w:line="259" w:lineRule="auto"/>
        <w:rPr>
          <w:lang w:val="en-US"/>
        </w:rPr>
      </w:pPr>
      <w:r>
        <w:rPr>
          <w:rFonts w:ascii="Arial" w:eastAsia="Arial" w:hAnsi="Arial" w:cs="Times New Roman"/>
          <w:szCs w:val="21"/>
          <w:lang w:val="en-GB"/>
        </w:rPr>
        <w:t xml:space="preserve">The Client is a state enterprise and is subject to the confidentiality provisions in the Norwegian Act of 10 February 1967 relating to procedure in cases concerning the public administration (Public Administration Act). The confidentiality provision also applies to suppliers that become aware of confidential information during work for the Client. Information pertaining to business matters that may have competitive significance and that is not publicly known is subject to confidentiality. The same applies to someone’s personal circumstances. </w:t>
      </w:r>
    </w:p>
    <w:p w14:paraId="709CEC1D" w14:textId="77777777" w:rsidR="00E359CB" w:rsidRPr="00F25F55" w:rsidRDefault="00F25F55" w:rsidP="003C01A7">
      <w:pPr>
        <w:spacing w:after="160" w:line="259" w:lineRule="auto"/>
        <w:rPr>
          <w:rFonts w:ascii="Arial" w:eastAsiaTheme="majorEastAsia" w:hAnsi="Arial" w:cs="Arial"/>
          <w:b/>
          <w:color w:val="000000" w:themeColor="text2"/>
          <w:sz w:val="24"/>
          <w:szCs w:val="24"/>
          <w:lang w:val="en-US"/>
        </w:rPr>
      </w:pPr>
      <w:r>
        <w:rPr>
          <w:rFonts w:ascii="Arial" w:eastAsia="Arial" w:hAnsi="Arial" w:cs="Times New Roman"/>
          <w:szCs w:val="21"/>
          <w:lang w:val="en-GB"/>
        </w:rPr>
        <w:t xml:space="preserve">The Supplier may only transfer confidential information to subcontractors and third parties to the extent necessary for executing the contract, and on condition that they are made aware of the duty of confidentiality. </w:t>
      </w:r>
      <w:r>
        <w:rPr>
          <w:rFonts w:ascii="Arial" w:eastAsia="Arial" w:hAnsi="Arial" w:cs="Times New Roman"/>
          <w:szCs w:val="21"/>
          <w:lang w:val="en-GB"/>
        </w:rPr>
        <w:br w:type="page"/>
      </w:r>
    </w:p>
    <w:p w14:paraId="4F1B1363" w14:textId="77777777" w:rsidR="00FA6C46" w:rsidRPr="00F25F55" w:rsidRDefault="00F25F55" w:rsidP="00396B58">
      <w:pPr>
        <w:pStyle w:val="Overskrift0"/>
        <w:jc w:val="left"/>
        <w:rPr>
          <w:lang w:val="en-US"/>
        </w:rPr>
      </w:pPr>
      <w:bookmarkStart w:id="396" w:name="_Toc213146519"/>
      <w:r>
        <w:rPr>
          <w:rFonts w:eastAsia="Arial"/>
          <w:bCs/>
          <w:color w:val="000000"/>
          <w:lang w:val="en-GB"/>
        </w:rPr>
        <w:lastRenderedPageBreak/>
        <w:t>Form 1 - Purchases of Deliverables, Surety Bond</w:t>
      </w:r>
      <w:bookmarkEnd w:id="384"/>
      <w:bookmarkEnd w:id="385"/>
      <w:bookmarkEnd w:id="386"/>
      <w:bookmarkEnd w:id="396"/>
    </w:p>
    <w:p w14:paraId="5CC3AABC" w14:textId="77777777" w:rsidR="00FA6C46" w:rsidRPr="00F25F55" w:rsidRDefault="00FA6C46" w:rsidP="00FA6C46">
      <w:pPr>
        <w:rPr>
          <w:lang w:val="en-US"/>
        </w:rPr>
      </w:pPr>
    </w:p>
    <w:p w14:paraId="5979CC1B" w14:textId="77777777" w:rsidR="00FA6C46" w:rsidRPr="00F25F55" w:rsidRDefault="00F25F55" w:rsidP="00FA6C46">
      <w:pPr>
        <w:pStyle w:val="Undertittel"/>
        <w:rPr>
          <w:lang w:val="en-US"/>
        </w:rPr>
      </w:pPr>
      <w:r>
        <w:rPr>
          <w:rFonts w:eastAsia="Arial"/>
          <w:bCs/>
          <w:szCs w:val="24"/>
          <w:lang w:val="en-GB"/>
        </w:rPr>
        <w:t>GUARANTEE DECLARATION</w:t>
      </w:r>
    </w:p>
    <w:p w14:paraId="30981189" w14:textId="77777777" w:rsidR="00FA6C46" w:rsidRPr="00F25F55" w:rsidRDefault="00F25F55" w:rsidP="00FA6C46">
      <w:pPr>
        <w:jc w:val="center"/>
        <w:rPr>
          <w:lang w:val="en-US"/>
        </w:rPr>
      </w:pPr>
      <w:r>
        <w:rPr>
          <w:rFonts w:ascii="Arial" w:eastAsia="Arial" w:hAnsi="Arial" w:cs="Times New Roman"/>
          <w:szCs w:val="21"/>
          <w:lang w:val="en-GB"/>
        </w:rPr>
        <w:t>Guarantee No. .............</w:t>
      </w:r>
    </w:p>
    <w:p w14:paraId="54E5738F" w14:textId="77777777" w:rsidR="00FA6C46" w:rsidRPr="00F25F55" w:rsidRDefault="00FA6C46" w:rsidP="00FA6C46">
      <w:pPr>
        <w:rPr>
          <w:lang w:val="en-US"/>
        </w:rPr>
      </w:pPr>
    </w:p>
    <w:p w14:paraId="018F1709" w14:textId="77777777" w:rsidR="00FA6C46" w:rsidRPr="00F25F55" w:rsidRDefault="00FA6C46" w:rsidP="00FA6C46">
      <w:pPr>
        <w:rPr>
          <w:lang w:val="en-US"/>
        </w:rPr>
      </w:pPr>
    </w:p>
    <w:p w14:paraId="69735ED4" w14:textId="77777777" w:rsidR="00FA6C46" w:rsidRPr="00F25F55" w:rsidRDefault="00F25F55" w:rsidP="00CC4096">
      <w:pPr>
        <w:tabs>
          <w:tab w:val="left" w:pos="1843"/>
        </w:tabs>
        <w:rPr>
          <w:lang w:val="en-US"/>
        </w:rPr>
      </w:pPr>
      <w:r>
        <w:rPr>
          <w:rFonts w:ascii="Arial" w:eastAsia="Arial" w:hAnsi="Arial" w:cs="Times New Roman"/>
          <w:szCs w:val="21"/>
          <w:lang w:val="en-GB"/>
        </w:rPr>
        <w:t>The Guarantor</w:t>
      </w:r>
      <w:r>
        <w:rPr>
          <w:rFonts w:ascii="Arial" w:eastAsia="Arial" w:hAnsi="Arial" w:cs="Times New Roman"/>
          <w:szCs w:val="21"/>
          <w:lang w:val="en-GB"/>
        </w:rPr>
        <w:tab/>
        <w:t>...................................................................................................................................</w:t>
      </w:r>
    </w:p>
    <w:p w14:paraId="0A09CB74" w14:textId="77777777" w:rsidR="00FA6C46" w:rsidRPr="00F25F55" w:rsidRDefault="00F25F55" w:rsidP="00CC4096">
      <w:pPr>
        <w:tabs>
          <w:tab w:val="left" w:pos="1843"/>
        </w:tabs>
        <w:rPr>
          <w:lang w:val="en-US"/>
        </w:rPr>
      </w:pPr>
      <w:r w:rsidRPr="00F25F55">
        <w:rPr>
          <w:lang w:val="en-US"/>
        </w:rPr>
        <w:tab/>
        <w:t>...................................................................................................................</w:t>
      </w:r>
    </w:p>
    <w:p w14:paraId="34CED751" w14:textId="77777777" w:rsidR="00FA6C46" w:rsidRPr="00F25F55" w:rsidRDefault="00FA6C46" w:rsidP="00FA6C46">
      <w:pPr>
        <w:rPr>
          <w:lang w:val="en-US"/>
        </w:rPr>
      </w:pPr>
    </w:p>
    <w:p w14:paraId="7E26FE69" w14:textId="77777777" w:rsidR="00FA6C46" w:rsidRPr="00F25F55" w:rsidRDefault="00F25F55" w:rsidP="00CC4096">
      <w:pPr>
        <w:tabs>
          <w:tab w:val="left" w:pos="1843"/>
        </w:tabs>
        <w:rPr>
          <w:lang w:val="en-US"/>
        </w:rPr>
      </w:pPr>
      <w:r>
        <w:rPr>
          <w:rFonts w:ascii="Arial" w:eastAsia="Arial" w:hAnsi="Arial" w:cs="Times New Roman"/>
          <w:szCs w:val="21"/>
          <w:lang w:val="en-GB"/>
        </w:rPr>
        <w:t xml:space="preserve">Organisation no. </w:t>
      </w:r>
      <w:r>
        <w:rPr>
          <w:rFonts w:ascii="Arial" w:eastAsia="Arial" w:hAnsi="Arial" w:cs="Times New Roman"/>
          <w:szCs w:val="21"/>
          <w:lang w:val="en-GB"/>
        </w:rPr>
        <w:tab/>
        <w:t>..............................................................................................................</w:t>
      </w:r>
    </w:p>
    <w:p w14:paraId="38FB06FE" w14:textId="77777777" w:rsidR="00FA6C46" w:rsidRPr="00F25F55" w:rsidRDefault="00FA6C46" w:rsidP="00FA6C46">
      <w:pPr>
        <w:rPr>
          <w:lang w:val="en-US"/>
        </w:rPr>
      </w:pPr>
    </w:p>
    <w:p w14:paraId="11481A10" w14:textId="77777777" w:rsidR="00FA6C46" w:rsidRPr="00F25F55" w:rsidRDefault="00F25F55" w:rsidP="00FA6C46">
      <w:pPr>
        <w:rPr>
          <w:lang w:val="en-US"/>
        </w:rPr>
      </w:pPr>
      <w:r>
        <w:rPr>
          <w:rFonts w:ascii="Arial" w:eastAsia="Arial" w:hAnsi="Arial" w:cs="Times New Roman"/>
          <w:szCs w:val="21"/>
          <w:lang w:val="en-GB"/>
        </w:rPr>
        <w:t>hereby provides</w:t>
      </w:r>
    </w:p>
    <w:p w14:paraId="161C9ED9" w14:textId="77777777" w:rsidR="00FA6C46" w:rsidRPr="00F25F55" w:rsidRDefault="00F25F55" w:rsidP="00CC4096">
      <w:pPr>
        <w:tabs>
          <w:tab w:val="left" w:pos="2835"/>
        </w:tabs>
        <w:rPr>
          <w:lang w:val="en-US"/>
        </w:rPr>
      </w:pPr>
      <w:r>
        <w:rPr>
          <w:rFonts w:ascii="Arial" w:eastAsia="Arial" w:hAnsi="Arial" w:cs="Times New Roman"/>
          <w:szCs w:val="21"/>
          <w:lang w:val="en-GB"/>
        </w:rPr>
        <w:t>the Client</w:t>
      </w:r>
      <w:r>
        <w:rPr>
          <w:rFonts w:ascii="Arial" w:eastAsia="Arial" w:hAnsi="Arial" w:cs="Times New Roman"/>
          <w:szCs w:val="21"/>
          <w:lang w:val="en-GB"/>
        </w:rPr>
        <w:tab/>
      </w:r>
      <w:proofErr w:type="spellStart"/>
      <w:r>
        <w:rPr>
          <w:rFonts w:ascii="Arial" w:eastAsia="Arial" w:hAnsi="Arial" w:cs="Times New Roman"/>
          <w:szCs w:val="21"/>
          <w:lang w:val="en-GB"/>
        </w:rPr>
        <w:t>Statsbygg</w:t>
      </w:r>
      <w:proofErr w:type="spellEnd"/>
      <w:r>
        <w:rPr>
          <w:rFonts w:ascii="Arial" w:eastAsia="Arial" w:hAnsi="Arial" w:cs="Times New Roman"/>
          <w:szCs w:val="21"/>
          <w:lang w:val="en-GB"/>
        </w:rPr>
        <w:tab/>
      </w:r>
    </w:p>
    <w:p w14:paraId="6306A5CC" w14:textId="77777777" w:rsidR="00FA6C46" w:rsidRPr="00F25F55" w:rsidRDefault="00F25F55" w:rsidP="00404FE8">
      <w:pPr>
        <w:tabs>
          <w:tab w:val="left" w:pos="1560"/>
        </w:tabs>
        <w:rPr>
          <w:lang w:val="en-US"/>
        </w:rPr>
      </w:pPr>
      <w:r>
        <w:rPr>
          <w:rFonts w:ascii="Arial" w:eastAsia="Arial" w:hAnsi="Arial" w:cs="Times New Roman"/>
          <w:szCs w:val="21"/>
          <w:lang w:val="en-GB"/>
        </w:rPr>
        <w:t xml:space="preserve">Postal address: </w:t>
      </w:r>
      <w:r>
        <w:rPr>
          <w:rFonts w:ascii="Arial" w:eastAsia="Arial" w:hAnsi="Arial" w:cs="Times New Roman"/>
          <w:szCs w:val="21"/>
          <w:lang w:val="en-GB"/>
        </w:rPr>
        <w:tab/>
      </w:r>
      <w:r>
        <w:rPr>
          <w:rFonts w:ascii="Arial" w:eastAsia="Arial" w:hAnsi="Arial" w:cs="Times New Roman"/>
          <w:szCs w:val="21"/>
          <w:lang w:val="en-GB"/>
        </w:rPr>
        <w:tab/>
      </w:r>
      <w:r>
        <w:rPr>
          <w:rFonts w:ascii="Arial" w:eastAsia="Arial" w:hAnsi="Arial" w:cs="Times New Roman"/>
          <w:szCs w:val="21"/>
          <w:lang w:val="en-GB"/>
        </w:rPr>
        <w:tab/>
      </w:r>
      <w:proofErr w:type="spellStart"/>
      <w:r>
        <w:rPr>
          <w:rFonts w:ascii="Arial" w:eastAsia="Arial" w:hAnsi="Arial" w:cs="Times New Roman"/>
          <w:szCs w:val="21"/>
          <w:lang w:val="en-GB"/>
        </w:rPr>
        <w:t>Postboks</w:t>
      </w:r>
      <w:proofErr w:type="spellEnd"/>
      <w:r>
        <w:rPr>
          <w:rFonts w:ascii="Arial" w:eastAsia="Arial" w:hAnsi="Arial" w:cs="Times New Roman"/>
          <w:szCs w:val="21"/>
          <w:lang w:val="en-GB"/>
        </w:rPr>
        <w:t xml:space="preserve"> 232 </w:t>
      </w:r>
      <w:proofErr w:type="spellStart"/>
      <w:r>
        <w:rPr>
          <w:rFonts w:ascii="Arial" w:eastAsia="Arial" w:hAnsi="Arial" w:cs="Times New Roman"/>
          <w:szCs w:val="21"/>
          <w:lang w:val="en-GB"/>
        </w:rPr>
        <w:t>Sentrum</w:t>
      </w:r>
      <w:proofErr w:type="spellEnd"/>
      <w:r>
        <w:rPr>
          <w:rFonts w:ascii="Arial" w:eastAsia="Arial" w:hAnsi="Arial" w:cs="Times New Roman"/>
          <w:szCs w:val="21"/>
          <w:lang w:val="en-GB"/>
        </w:rPr>
        <w:t>, 103 Oslo</w:t>
      </w:r>
    </w:p>
    <w:p w14:paraId="11138171" w14:textId="77777777" w:rsidR="00FA6C46" w:rsidRPr="00F25F55" w:rsidRDefault="00F25F55" w:rsidP="00CC4096">
      <w:pPr>
        <w:tabs>
          <w:tab w:val="left" w:pos="2835"/>
        </w:tabs>
        <w:rPr>
          <w:lang w:val="en-US"/>
        </w:rPr>
      </w:pPr>
      <w:r>
        <w:rPr>
          <w:rFonts w:ascii="Arial" w:eastAsia="Arial" w:hAnsi="Arial" w:cs="Times New Roman"/>
          <w:szCs w:val="21"/>
          <w:lang w:val="en-GB"/>
        </w:rPr>
        <w:t xml:space="preserve">Office address: </w:t>
      </w:r>
      <w:r>
        <w:rPr>
          <w:rFonts w:ascii="Arial" w:eastAsia="Arial" w:hAnsi="Arial" w:cs="Times New Roman"/>
          <w:szCs w:val="21"/>
          <w:lang w:val="en-GB"/>
        </w:rPr>
        <w:tab/>
        <w:t>Biskop Gunnerus’ gate 6</w:t>
      </w:r>
    </w:p>
    <w:p w14:paraId="345988F8" w14:textId="77777777" w:rsidR="00FA6C46" w:rsidRPr="00F25F55" w:rsidRDefault="00F25F55" w:rsidP="00CC4096">
      <w:pPr>
        <w:tabs>
          <w:tab w:val="left" w:pos="2835"/>
        </w:tabs>
        <w:rPr>
          <w:lang w:val="en-US"/>
        </w:rPr>
      </w:pPr>
      <w:r>
        <w:rPr>
          <w:rFonts w:ascii="Arial" w:eastAsia="Arial" w:hAnsi="Arial" w:cs="Times New Roman"/>
          <w:szCs w:val="21"/>
          <w:lang w:val="en-GB"/>
        </w:rPr>
        <w:t>Organisation no.</w:t>
      </w:r>
      <w:r>
        <w:rPr>
          <w:rFonts w:ascii="Arial" w:eastAsia="Arial" w:hAnsi="Arial" w:cs="Times New Roman"/>
          <w:szCs w:val="21"/>
          <w:lang w:val="en-GB"/>
        </w:rPr>
        <w:tab/>
      </w:r>
      <w:r>
        <w:rPr>
          <w:rFonts w:ascii="Arial" w:eastAsia="Arial" w:hAnsi="Arial" w:cs="Times New Roman"/>
          <w:color w:val="000000"/>
          <w:szCs w:val="21"/>
          <w:lang w:val="en-GB"/>
        </w:rPr>
        <w:t>971 278 374</w:t>
      </w:r>
    </w:p>
    <w:p w14:paraId="69E85F6B" w14:textId="77777777" w:rsidR="00FA6C46" w:rsidRPr="00F25F55" w:rsidRDefault="00FA6C46" w:rsidP="00FA6C46">
      <w:pPr>
        <w:rPr>
          <w:lang w:val="en-US"/>
        </w:rPr>
      </w:pPr>
    </w:p>
    <w:p w14:paraId="12A17719" w14:textId="77777777" w:rsidR="00FA6C46" w:rsidRPr="00F25F55" w:rsidRDefault="00F25F55" w:rsidP="00FA6C46">
      <w:pPr>
        <w:rPr>
          <w:lang w:val="en-US"/>
        </w:rPr>
      </w:pPr>
      <w:r>
        <w:rPr>
          <w:rFonts w:ascii="Arial" w:eastAsia="Arial" w:hAnsi="Arial" w:cs="Times New Roman"/>
          <w:szCs w:val="21"/>
          <w:lang w:val="en-GB"/>
        </w:rPr>
        <w:t>with a primary liability guarantee for the contractual obligations that</w:t>
      </w:r>
    </w:p>
    <w:p w14:paraId="5762AAC9" w14:textId="77777777" w:rsidR="00FA6C46" w:rsidRPr="00F25F55" w:rsidRDefault="00FA6C46" w:rsidP="00FA6C46">
      <w:pPr>
        <w:rPr>
          <w:lang w:val="en-US"/>
        </w:rPr>
      </w:pPr>
    </w:p>
    <w:p w14:paraId="7F3EBD67" w14:textId="77777777" w:rsidR="00FA6C46" w:rsidRPr="00F25F55" w:rsidRDefault="00F25F55" w:rsidP="00CC4096">
      <w:pPr>
        <w:tabs>
          <w:tab w:val="left" w:pos="1843"/>
        </w:tabs>
        <w:rPr>
          <w:lang w:val="en-US"/>
        </w:rPr>
      </w:pPr>
      <w:r>
        <w:rPr>
          <w:rFonts w:ascii="Arial" w:eastAsia="Arial" w:hAnsi="Arial" w:cs="Times New Roman"/>
          <w:szCs w:val="21"/>
          <w:lang w:val="en-GB"/>
        </w:rPr>
        <w:t>the Supplier</w:t>
      </w:r>
      <w:r>
        <w:rPr>
          <w:rFonts w:ascii="Arial" w:eastAsia="Arial" w:hAnsi="Arial" w:cs="Times New Roman"/>
          <w:szCs w:val="21"/>
          <w:lang w:val="en-GB"/>
        </w:rPr>
        <w:tab/>
        <w:t>...................................................................................................................</w:t>
      </w:r>
    </w:p>
    <w:p w14:paraId="24F51733" w14:textId="77777777" w:rsidR="00FA6C46" w:rsidRPr="00F25F55" w:rsidRDefault="00FA6C46" w:rsidP="00CC4096">
      <w:pPr>
        <w:tabs>
          <w:tab w:val="left" w:pos="1843"/>
        </w:tabs>
        <w:rPr>
          <w:lang w:val="en-US"/>
        </w:rPr>
      </w:pPr>
    </w:p>
    <w:p w14:paraId="6987BFE3" w14:textId="77777777" w:rsidR="00FA6C46" w:rsidRPr="00F25F55" w:rsidRDefault="00F25F55" w:rsidP="00CC4096">
      <w:pPr>
        <w:tabs>
          <w:tab w:val="left" w:pos="1843"/>
        </w:tabs>
        <w:rPr>
          <w:lang w:val="en-US"/>
        </w:rPr>
      </w:pPr>
      <w:r w:rsidRPr="00F25F55">
        <w:rPr>
          <w:lang w:val="en-US"/>
        </w:rPr>
        <w:tab/>
        <w:t>..................................................................................................................</w:t>
      </w:r>
    </w:p>
    <w:p w14:paraId="17D968CB" w14:textId="77777777" w:rsidR="00FA6C46" w:rsidRPr="00F25F55" w:rsidRDefault="00FA6C46" w:rsidP="00CC4096">
      <w:pPr>
        <w:tabs>
          <w:tab w:val="left" w:pos="1843"/>
        </w:tabs>
        <w:rPr>
          <w:lang w:val="en-US"/>
        </w:rPr>
      </w:pPr>
    </w:p>
    <w:p w14:paraId="0A95FADB" w14:textId="77777777" w:rsidR="00FA6C46" w:rsidRPr="00F25F55" w:rsidRDefault="00F25F55" w:rsidP="00CC4096">
      <w:pPr>
        <w:tabs>
          <w:tab w:val="left" w:pos="1843"/>
        </w:tabs>
        <w:rPr>
          <w:lang w:val="en-US"/>
        </w:rPr>
      </w:pPr>
      <w:r>
        <w:rPr>
          <w:rFonts w:ascii="Arial" w:eastAsia="Arial" w:hAnsi="Arial" w:cs="Times New Roman"/>
          <w:szCs w:val="21"/>
          <w:lang w:val="en-GB"/>
        </w:rPr>
        <w:t xml:space="preserve">Organisation no. </w:t>
      </w:r>
      <w:r>
        <w:rPr>
          <w:rFonts w:ascii="Arial" w:eastAsia="Arial" w:hAnsi="Arial" w:cs="Times New Roman"/>
          <w:szCs w:val="21"/>
          <w:lang w:val="en-GB"/>
        </w:rPr>
        <w:tab/>
        <w:t>..............................................................................................................</w:t>
      </w:r>
    </w:p>
    <w:p w14:paraId="36C5657F" w14:textId="77777777" w:rsidR="00FA6C46" w:rsidRPr="00F25F55" w:rsidRDefault="00FA6C46" w:rsidP="00CC4096">
      <w:pPr>
        <w:tabs>
          <w:tab w:val="left" w:pos="1843"/>
        </w:tabs>
        <w:rPr>
          <w:lang w:val="en-US"/>
        </w:rPr>
      </w:pPr>
    </w:p>
    <w:p w14:paraId="4DD38CFB" w14:textId="77777777" w:rsidR="00FA6C46" w:rsidRPr="00F25F55" w:rsidRDefault="00F25F55" w:rsidP="00CC4096">
      <w:pPr>
        <w:tabs>
          <w:tab w:val="left" w:pos="1843"/>
        </w:tabs>
        <w:rPr>
          <w:lang w:val="en-US"/>
        </w:rPr>
      </w:pPr>
      <w:r>
        <w:rPr>
          <w:rFonts w:ascii="Arial" w:eastAsia="Arial" w:hAnsi="Arial" w:cs="Times New Roman"/>
          <w:szCs w:val="21"/>
          <w:lang w:val="en-GB"/>
        </w:rPr>
        <w:t xml:space="preserve">has under </w:t>
      </w:r>
    </w:p>
    <w:p w14:paraId="47D45CD7" w14:textId="77777777" w:rsidR="00FA6C46" w:rsidRPr="00F25F55" w:rsidRDefault="00F25F55" w:rsidP="00CC4096">
      <w:pPr>
        <w:tabs>
          <w:tab w:val="left" w:pos="1843"/>
        </w:tabs>
        <w:rPr>
          <w:lang w:val="en-US"/>
        </w:rPr>
      </w:pPr>
      <w:r>
        <w:rPr>
          <w:rFonts w:ascii="Arial" w:eastAsia="Arial" w:hAnsi="Arial" w:cs="Times New Roman"/>
          <w:szCs w:val="21"/>
          <w:lang w:val="en-GB"/>
        </w:rPr>
        <w:t>the contract of</w:t>
      </w:r>
      <w:r>
        <w:rPr>
          <w:rFonts w:ascii="Arial" w:eastAsia="Arial" w:hAnsi="Arial" w:cs="Times New Roman"/>
          <w:szCs w:val="21"/>
          <w:lang w:val="en-GB"/>
        </w:rPr>
        <w:tab/>
        <w:t>...................................................................................................................</w:t>
      </w:r>
    </w:p>
    <w:p w14:paraId="38FA6DE9" w14:textId="77777777" w:rsidR="00FA6C46" w:rsidRPr="00F25F55" w:rsidRDefault="00FA6C46" w:rsidP="00CC4096">
      <w:pPr>
        <w:tabs>
          <w:tab w:val="left" w:pos="1843"/>
        </w:tabs>
        <w:rPr>
          <w:lang w:val="en-US"/>
        </w:rPr>
      </w:pPr>
    </w:p>
    <w:p w14:paraId="7A575A42" w14:textId="77777777" w:rsidR="00FA6C46" w:rsidRPr="00F25F55" w:rsidRDefault="00F25F55" w:rsidP="00CC4096">
      <w:pPr>
        <w:tabs>
          <w:tab w:val="left" w:pos="1843"/>
          <w:tab w:val="left" w:pos="5529"/>
        </w:tabs>
        <w:rPr>
          <w:lang w:val="en-US"/>
        </w:rPr>
      </w:pPr>
      <w:r>
        <w:rPr>
          <w:rFonts w:ascii="Arial" w:eastAsia="Arial" w:hAnsi="Arial" w:cs="Times New Roman"/>
          <w:szCs w:val="21"/>
          <w:lang w:val="en-GB"/>
        </w:rPr>
        <w:t>which applies to</w:t>
      </w:r>
      <w:r>
        <w:rPr>
          <w:rFonts w:ascii="Arial" w:eastAsia="Arial" w:hAnsi="Arial" w:cs="Times New Roman"/>
          <w:szCs w:val="21"/>
          <w:lang w:val="en-GB"/>
        </w:rPr>
        <w:tab/>
        <w:t xml:space="preserve"> project no.......................................</w:t>
      </w:r>
      <w:r>
        <w:rPr>
          <w:rFonts w:ascii="Arial" w:eastAsia="Arial" w:hAnsi="Arial" w:cs="Times New Roman"/>
          <w:szCs w:val="21"/>
          <w:lang w:val="en-GB"/>
        </w:rPr>
        <w:tab/>
        <w:t>building..............................................</w:t>
      </w:r>
    </w:p>
    <w:p w14:paraId="042E9549" w14:textId="77777777" w:rsidR="00FA6C46" w:rsidRPr="00F25F55" w:rsidRDefault="00FA6C46" w:rsidP="00CC4096">
      <w:pPr>
        <w:tabs>
          <w:tab w:val="left" w:pos="1843"/>
          <w:tab w:val="left" w:pos="5529"/>
        </w:tabs>
        <w:rPr>
          <w:lang w:val="en-US"/>
        </w:rPr>
      </w:pPr>
    </w:p>
    <w:p w14:paraId="0A21B603" w14:textId="77777777" w:rsidR="00FA6C46" w:rsidRPr="00F25F55" w:rsidRDefault="00F25F55" w:rsidP="00CC4096">
      <w:pPr>
        <w:tabs>
          <w:tab w:val="left" w:pos="1843"/>
          <w:tab w:val="left" w:pos="5529"/>
        </w:tabs>
        <w:rPr>
          <w:lang w:val="en-US"/>
        </w:rPr>
      </w:pPr>
      <w:r>
        <w:rPr>
          <w:rFonts w:ascii="Arial" w:eastAsia="Arial" w:hAnsi="Arial" w:cs="Times New Roman"/>
          <w:szCs w:val="21"/>
          <w:lang w:val="en-GB"/>
        </w:rPr>
        <w:tab/>
        <w:t>contract no.......................................</w:t>
      </w:r>
      <w:r>
        <w:rPr>
          <w:rFonts w:ascii="Arial" w:eastAsia="Arial" w:hAnsi="Arial" w:cs="Times New Roman"/>
          <w:szCs w:val="21"/>
          <w:lang w:val="en-GB"/>
        </w:rPr>
        <w:tab/>
        <w:t>name..............................................</w:t>
      </w:r>
    </w:p>
    <w:p w14:paraId="4A50562C" w14:textId="77777777" w:rsidR="00FA6C46" w:rsidRPr="00F25F55" w:rsidRDefault="00FA6C46" w:rsidP="00FA6C46">
      <w:pPr>
        <w:rPr>
          <w:lang w:val="en-US"/>
        </w:rPr>
      </w:pPr>
    </w:p>
    <w:p w14:paraId="0706C1F6" w14:textId="77777777" w:rsidR="00FA6C46" w:rsidRPr="00F25F55" w:rsidRDefault="00FA6C46" w:rsidP="00FA6C46">
      <w:pPr>
        <w:rPr>
          <w:lang w:val="en-US"/>
        </w:rPr>
      </w:pPr>
    </w:p>
    <w:p w14:paraId="294BA407" w14:textId="2673E354" w:rsidR="00FA6C46" w:rsidRPr="00F25F55" w:rsidRDefault="00F25F55" w:rsidP="00FA6C46">
      <w:pPr>
        <w:rPr>
          <w:lang w:val="en-US"/>
        </w:rPr>
      </w:pPr>
      <w:r>
        <w:rPr>
          <w:rFonts w:ascii="Arial" w:eastAsia="Arial" w:hAnsi="Arial" w:cs="Times New Roman"/>
          <w:szCs w:val="21"/>
          <w:lang w:val="en-GB"/>
        </w:rPr>
        <w:t>The Guarantee shall apply to the Supplier's contractual obligations, including interest on overdue payment and debt collection costs in the event of breach of contract during both prior to the handover and during the three first years of the defect liability period. During the execution period, the Guarantee also applies to the Supplier's liability for delayed completion.</w:t>
      </w:r>
    </w:p>
    <w:p w14:paraId="55E07A15" w14:textId="77777777" w:rsidR="00FA6C46" w:rsidRPr="00F25F55" w:rsidRDefault="00FA6C46" w:rsidP="00FA6C46">
      <w:pPr>
        <w:rPr>
          <w:lang w:val="en-US"/>
        </w:rPr>
      </w:pPr>
    </w:p>
    <w:p w14:paraId="1FB853CB" w14:textId="77777777" w:rsidR="00FA6C46" w:rsidRPr="00F25F55" w:rsidRDefault="00F25F55" w:rsidP="00FA6C46">
      <w:pPr>
        <w:rPr>
          <w:lang w:val="en-US"/>
        </w:rPr>
      </w:pPr>
      <w:r>
        <w:rPr>
          <w:rFonts w:ascii="Arial" w:eastAsia="Arial" w:hAnsi="Arial" w:cs="Times New Roman"/>
          <w:szCs w:val="21"/>
          <w:lang w:val="en-GB"/>
        </w:rPr>
        <w:t>The Guarantee is limited to</w:t>
      </w:r>
    </w:p>
    <w:p w14:paraId="7D735641" w14:textId="77777777" w:rsidR="00FA6C46" w:rsidRPr="00F25F55" w:rsidRDefault="00FA6C46" w:rsidP="00FA6C46">
      <w:pPr>
        <w:rPr>
          <w:lang w:val="en-US"/>
        </w:rPr>
      </w:pPr>
    </w:p>
    <w:p w14:paraId="4CC0EEB4" w14:textId="77777777" w:rsidR="00FA6C46" w:rsidRPr="00F25F55" w:rsidRDefault="00F25F55" w:rsidP="00FA6C46">
      <w:pPr>
        <w:rPr>
          <w:lang w:val="en-US"/>
        </w:rPr>
      </w:pPr>
      <w:r>
        <w:rPr>
          <w:rFonts w:ascii="Arial" w:eastAsia="Arial" w:hAnsi="Arial" w:cs="Times New Roman"/>
          <w:szCs w:val="21"/>
          <w:lang w:val="en-GB"/>
        </w:rPr>
        <w:t>NOK .............................................., which amounts to 10% of the contract price, see Section 2 of the Red Book, for circumstances cited in relation to the Supplier no later than handover of the contract deliverables.</w:t>
      </w:r>
    </w:p>
    <w:p w14:paraId="2092493B" w14:textId="77777777" w:rsidR="00FA6C46" w:rsidRPr="00F25F55" w:rsidRDefault="00FA6C46" w:rsidP="00FA6C46">
      <w:pPr>
        <w:rPr>
          <w:lang w:val="en-US"/>
        </w:rPr>
      </w:pPr>
    </w:p>
    <w:p w14:paraId="27102E1B" w14:textId="77777777" w:rsidR="00FA6C46" w:rsidRPr="00F25F55" w:rsidRDefault="00F25F55" w:rsidP="00FA6C46">
      <w:pPr>
        <w:rPr>
          <w:lang w:val="en-US"/>
        </w:rPr>
      </w:pPr>
      <w:r>
        <w:rPr>
          <w:rFonts w:ascii="Arial" w:eastAsia="Arial" w:hAnsi="Arial" w:cs="Times New Roman"/>
          <w:szCs w:val="21"/>
          <w:lang w:val="en-GB"/>
        </w:rPr>
        <w:br w:type="page"/>
      </w:r>
      <w:r>
        <w:rPr>
          <w:rFonts w:ascii="Arial" w:eastAsia="Arial" w:hAnsi="Arial" w:cs="Times New Roman"/>
          <w:szCs w:val="21"/>
          <w:lang w:val="en-GB"/>
        </w:rPr>
        <w:lastRenderedPageBreak/>
        <w:t xml:space="preserve">The Guarantee will then </w:t>
      </w:r>
      <w:proofErr w:type="spellStart"/>
      <w:proofErr w:type="gramStart"/>
      <w:r>
        <w:rPr>
          <w:rFonts w:ascii="Arial" w:eastAsia="Arial" w:hAnsi="Arial" w:cs="Times New Roman"/>
          <w:szCs w:val="21"/>
          <w:lang w:val="en-GB"/>
        </w:rPr>
        <w:t>reduced</w:t>
      </w:r>
      <w:proofErr w:type="spellEnd"/>
      <w:proofErr w:type="gramEnd"/>
      <w:r>
        <w:rPr>
          <w:rFonts w:ascii="Arial" w:eastAsia="Arial" w:hAnsi="Arial" w:cs="Times New Roman"/>
          <w:szCs w:val="21"/>
          <w:lang w:val="en-GB"/>
        </w:rPr>
        <w:t xml:space="preserve"> to</w:t>
      </w:r>
    </w:p>
    <w:p w14:paraId="32C59B33" w14:textId="77777777" w:rsidR="00FA6C46" w:rsidRPr="00F25F55" w:rsidRDefault="00FA6C46" w:rsidP="00FA6C46">
      <w:pPr>
        <w:rPr>
          <w:lang w:val="en-US"/>
        </w:rPr>
      </w:pPr>
    </w:p>
    <w:p w14:paraId="61DFC1C0" w14:textId="57972B87" w:rsidR="00FA6C46" w:rsidRPr="00F25F55" w:rsidRDefault="00F25F55" w:rsidP="00FA6C46">
      <w:pPr>
        <w:rPr>
          <w:lang w:val="en-US"/>
        </w:rPr>
      </w:pPr>
      <w:r>
        <w:rPr>
          <w:rFonts w:ascii="Arial" w:eastAsia="Arial" w:hAnsi="Arial" w:cs="Times New Roman"/>
          <w:szCs w:val="21"/>
          <w:lang w:val="en-GB"/>
        </w:rPr>
        <w:t xml:space="preserve">NOK .............................................., which represents 3% of the contract price for circumstances cited in relation to the Supplier during the first three years of the defect </w:t>
      </w:r>
      <w:proofErr w:type="spellStart"/>
      <w:r>
        <w:rPr>
          <w:rFonts w:ascii="Arial" w:eastAsia="Arial" w:hAnsi="Arial" w:cs="Times New Roman"/>
          <w:szCs w:val="21"/>
          <w:lang w:val="en-GB"/>
        </w:rPr>
        <w:t>liabiglity</w:t>
      </w:r>
      <w:proofErr w:type="spellEnd"/>
      <w:r>
        <w:rPr>
          <w:rFonts w:ascii="Arial" w:eastAsia="Arial" w:hAnsi="Arial" w:cs="Times New Roman"/>
          <w:szCs w:val="21"/>
          <w:lang w:val="en-GB"/>
        </w:rPr>
        <w:t xml:space="preserve"> period, see Sections 20 and 4 of the Red Book.</w:t>
      </w:r>
    </w:p>
    <w:p w14:paraId="6018D4DD" w14:textId="77777777" w:rsidR="00FA6C46" w:rsidRPr="00F25F55" w:rsidRDefault="00FA6C46" w:rsidP="00FA6C46">
      <w:pPr>
        <w:rPr>
          <w:lang w:val="en-US"/>
        </w:rPr>
      </w:pPr>
    </w:p>
    <w:p w14:paraId="33AB14A0" w14:textId="77777777" w:rsidR="00FA6C46" w:rsidRPr="00F25F55" w:rsidRDefault="00F25F55" w:rsidP="00FA6C46">
      <w:pPr>
        <w:rPr>
          <w:lang w:val="en-US"/>
        </w:rPr>
      </w:pPr>
      <w:r>
        <w:rPr>
          <w:rFonts w:ascii="Arial" w:eastAsia="Arial" w:hAnsi="Arial" w:cs="Times New Roman"/>
          <w:szCs w:val="21"/>
          <w:lang w:val="en-GB"/>
        </w:rPr>
        <w:t>During the execution and rectification periods, the Guarantee cannot exceed a total of 10% of the contract price. During the rectification period, the Guarantee cannot exceed a total of 3% of the contract price.</w:t>
      </w:r>
    </w:p>
    <w:p w14:paraId="45431F02" w14:textId="77777777" w:rsidR="00FA6C46" w:rsidRPr="00F25F55" w:rsidRDefault="00FA6C46" w:rsidP="00FA6C46">
      <w:pPr>
        <w:rPr>
          <w:szCs w:val="20"/>
          <w:lang w:val="en-US"/>
        </w:rPr>
      </w:pPr>
    </w:p>
    <w:p w14:paraId="3B09643F" w14:textId="77777777" w:rsidR="00FA6C46" w:rsidRPr="00F25F55" w:rsidRDefault="00F25F55" w:rsidP="00FA6C46">
      <w:pPr>
        <w:rPr>
          <w:lang w:val="en-US"/>
        </w:rPr>
      </w:pPr>
      <w:r>
        <w:rPr>
          <w:rFonts w:ascii="Arial" w:eastAsia="Arial" w:hAnsi="Arial" w:cs="Times New Roman"/>
          <w:szCs w:val="21"/>
          <w:lang w:val="en-GB"/>
        </w:rPr>
        <w:t>The Guarantee will apply for three years from handover and, in all circumstances, until any claims made by the Client against the Supplier within three years of handover have been satisfied. If partial handovers have taken place, the three years will be calculated from the most recent handover procedure.</w:t>
      </w:r>
    </w:p>
    <w:p w14:paraId="72579A87" w14:textId="77777777" w:rsidR="00FA6C46" w:rsidRPr="00F25F55" w:rsidRDefault="00FA6C46" w:rsidP="00FA6C46">
      <w:pPr>
        <w:rPr>
          <w:lang w:val="en-US"/>
        </w:rPr>
      </w:pPr>
    </w:p>
    <w:p w14:paraId="25D01E7D" w14:textId="77777777" w:rsidR="00FA6C46" w:rsidRPr="00F25F55" w:rsidRDefault="00F25F55" w:rsidP="00FA6C46">
      <w:pPr>
        <w:rPr>
          <w:lang w:val="en-US"/>
        </w:rPr>
      </w:pPr>
      <w:r>
        <w:rPr>
          <w:rFonts w:ascii="Arial" w:eastAsia="Arial" w:hAnsi="Arial" w:cs="Times New Roman"/>
          <w:szCs w:val="21"/>
          <w:lang w:val="en-GB"/>
        </w:rPr>
        <w:t>The Guarantor must always be notified if the contract between the Client and Supplier is cancelled.</w:t>
      </w:r>
    </w:p>
    <w:p w14:paraId="3C2E5530" w14:textId="77777777" w:rsidR="00FA6C46" w:rsidRPr="00F25F55" w:rsidRDefault="00FA6C46" w:rsidP="00FA6C46">
      <w:pPr>
        <w:rPr>
          <w:lang w:val="en-US"/>
        </w:rPr>
      </w:pPr>
    </w:p>
    <w:p w14:paraId="5886D99E" w14:textId="77777777" w:rsidR="00FA6C46" w:rsidRPr="00F25F55" w:rsidRDefault="00F25F55" w:rsidP="00FA6C46">
      <w:pPr>
        <w:rPr>
          <w:lang w:val="en-US"/>
        </w:rPr>
      </w:pPr>
      <w:r>
        <w:rPr>
          <w:rFonts w:ascii="Arial" w:eastAsia="Arial" w:hAnsi="Arial" w:cs="Times New Roman"/>
          <w:szCs w:val="21"/>
          <w:lang w:val="en-GB"/>
        </w:rPr>
        <w:t>Under the present Guarantee, the Client is not under an obligation to withhold any part of the value of the work/contract performed in connection with instalments to be paid to the Supplier/subcontractor. The Client can therefore honour instalment invoices in full.</w:t>
      </w:r>
    </w:p>
    <w:p w14:paraId="485771AB" w14:textId="77777777" w:rsidR="00FA6C46" w:rsidRPr="00F25F55" w:rsidRDefault="00FA6C46" w:rsidP="00FA6C46">
      <w:pPr>
        <w:rPr>
          <w:lang w:val="en-US"/>
        </w:rPr>
      </w:pPr>
    </w:p>
    <w:p w14:paraId="5DB07CD8" w14:textId="77777777" w:rsidR="00FA6C46" w:rsidRPr="00F25F55" w:rsidRDefault="00F25F55" w:rsidP="00FA6C46">
      <w:pPr>
        <w:rPr>
          <w:lang w:val="en-US"/>
        </w:rPr>
      </w:pPr>
      <w:r>
        <w:rPr>
          <w:rFonts w:ascii="Arial" w:eastAsia="Arial" w:hAnsi="Arial" w:cs="Times New Roman"/>
          <w:szCs w:val="21"/>
          <w:lang w:val="en-GB"/>
        </w:rPr>
        <w:t>The Guarantor's liability is not limited in any manner other than what is stipulated in the present provisions.</w:t>
      </w:r>
    </w:p>
    <w:p w14:paraId="56B24E7F" w14:textId="77777777" w:rsidR="00FA6C46" w:rsidRPr="00F25F55" w:rsidRDefault="00FA6C46" w:rsidP="00FA6C46">
      <w:pPr>
        <w:rPr>
          <w:lang w:val="en-US"/>
        </w:rPr>
      </w:pPr>
    </w:p>
    <w:p w14:paraId="117A4AC9" w14:textId="77777777" w:rsidR="00FA6C46" w:rsidRPr="00F25F55" w:rsidRDefault="00F25F55" w:rsidP="00CC4096">
      <w:pPr>
        <w:jc w:val="center"/>
        <w:rPr>
          <w:lang w:val="en-US"/>
        </w:rPr>
      </w:pPr>
      <w:r w:rsidRPr="00F25F55">
        <w:rPr>
          <w:lang w:val="en-US"/>
        </w:rPr>
        <w:t>***</w:t>
      </w:r>
    </w:p>
    <w:p w14:paraId="1B93C309" w14:textId="77777777" w:rsidR="00FA6C46" w:rsidRPr="00F25F55" w:rsidRDefault="00FA6C46" w:rsidP="00FA6C46">
      <w:pPr>
        <w:rPr>
          <w:szCs w:val="32"/>
          <w:lang w:val="en-US"/>
        </w:rPr>
      </w:pPr>
    </w:p>
    <w:p w14:paraId="0EADE4B9" w14:textId="77777777" w:rsidR="00FA6C46" w:rsidRPr="00F25F55" w:rsidRDefault="00F25F55" w:rsidP="00FA6C46">
      <w:pPr>
        <w:rPr>
          <w:iCs/>
          <w:szCs w:val="24"/>
          <w:lang w:val="en-US"/>
        </w:rPr>
      </w:pPr>
      <w:r>
        <w:rPr>
          <w:rFonts w:ascii="Arial" w:eastAsia="Arial" w:hAnsi="Arial" w:cs="Times New Roman"/>
          <w:szCs w:val="21"/>
          <w:lang w:val="en-GB"/>
        </w:rPr>
        <w:t xml:space="preserve">The Guarantor accepts Norwegian law and Norwegian jurisdiction (Oslo District Court or other venue that the Supplier </w:t>
      </w:r>
      <w:proofErr w:type="gramStart"/>
      <w:r>
        <w:rPr>
          <w:rFonts w:ascii="Arial" w:eastAsia="Arial" w:hAnsi="Arial" w:cs="Times New Roman"/>
          <w:szCs w:val="21"/>
          <w:lang w:val="en-GB"/>
        </w:rPr>
        <w:t>has to</w:t>
      </w:r>
      <w:proofErr w:type="gramEnd"/>
      <w:r>
        <w:rPr>
          <w:rFonts w:ascii="Arial" w:eastAsia="Arial" w:hAnsi="Arial" w:cs="Times New Roman"/>
          <w:szCs w:val="21"/>
          <w:lang w:val="en-GB"/>
        </w:rPr>
        <w:t xml:space="preserve"> accept) for any disputes that involve the Guarantor and relate to this contract.</w:t>
      </w:r>
    </w:p>
    <w:p w14:paraId="402C4661" w14:textId="77777777" w:rsidR="00FA6C46" w:rsidRPr="00F25F55" w:rsidRDefault="00FA6C46" w:rsidP="00FA6C46">
      <w:pPr>
        <w:rPr>
          <w:lang w:val="en-US"/>
        </w:rPr>
      </w:pPr>
    </w:p>
    <w:p w14:paraId="7D94C16A" w14:textId="77777777" w:rsidR="00FA6C46" w:rsidRPr="00F25F55" w:rsidRDefault="00FA6C46" w:rsidP="00FA6C46">
      <w:pPr>
        <w:rPr>
          <w:lang w:val="en-US"/>
        </w:rPr>
      </w:pPr>
    </w:p>
    <w:p w14:paraId="4ECCF8F7" w14:textId="77777777" w:rsidR="00FA6C46" w:rsidRPr="00F25F55" w:rsidRDefault="00FA6C46" w:rsidP="00FA6C46">
      <w:pPr>
        <w:rPr>
          <w:lang w:val="en-US"/>
        </w:rPr>
      </w:pPr>
    </w:p>
    <w:p w14:paraId="28780681" w14:textId="77777777" w:rsidR="00FA6C46" w:rsidRPr="00F25F55" w:rsidRDefault="00F25F55" w:rsidP="00CC4096">
      <w:pPr>
        <w:tabs>
          <w:tab w:val="left" w:pos="5387"/>
        </w:tabs>
        <w:jc w:val="center"/>
        <w:rPr>
          <w:lang w:val="en-US"/>
        </w:rPr>
      </w:pPr>
      <w:r>
        <w:rPr>
          <w:rFonts w:ascii="Arial" w:eastAsia="Arial" w:hAnsi="Arial" w:cs="Times New Roman"/>
          <w:szCs w:val="21"/>
          <w:lang w:val="en-GB"/>
        </w:rPr>
        <w:tab/>
        <w:t>................................ ........./.........20......</w:t>
      </w:r>
    </w:p>
    <w:p w14:paraId="1F9E567C" w14:textId="77777777" w:rsidR="00FA6C46" w:rsidRPr="00F25F55" w:rsidRDefault="00FA6C46" w:rsidP="00CC4096">
      <w:pPr>
        <w:tabs>
          <w:tab w:val="left" w:pos="5387"/>
        </w:tabs>
        <w:rPr>
          <w:lang w:val="en-US"/>
        </w:rPr>
      </w:pPr>
    </w:p>
    <w:p w14:paraId="1868A1CD" w14:textId="77777777" w:rsidR="00FA6C46" w:rsidRPr="00F25F55" w:rsidRDefault="00FA6C46" w:rsidP="00CC4096">
      <w:pPr>
        <w:tabs>
          <w:tab w:val="left" w:pos="5387"/>
        </w:tabs>
        <w:rPr>
          <w:lang w:val="en-US"/>
        </w:rPr>
      </w:pPr>
    </w:p>
    <w:p w14:paraId="0113E548" w14:textId="77777777" w:rsidR="00FA6C46" w:rsidRPr="00F25F55" w:rsidRDefault="00FA6C46" w:rsidP="00CC4096">
      <w:pPr>
        <w:tabs>
          <w:tab w:val="left" w:pos="5387"/>
        </w:tabs>
        <w:rPr>
          <w:lang w:val="en-US"/>
        </w:rPr>
      </w:pPr>
    </w:p>
    <w:p w14:paraId="734FAA49" w14:textId="77777777" w:rsidR="00FA6C46" w:rsidRPr="00F25F55" w:rsidRDefault="00F25F55" w:rsidP="00CC4096">
      <w:pPr>
        <w:tabs>
          <w:tab w:val="left" w:pos="5387"/>
        </w:tabs>
        <w:rPr>
          <w:lang w:val="en-US"/>
        </w:rPr>
      </w:pPr>
      <w:r w:rsidRPr="00F25F55">
        <w:rPr>
          <w:lang w:val="en-US"/>
        </w:rPr>
        <w:t>................................................................</w:t>
      </w:r>
      <w:r w:rsidRPr="00F25F55">
        <w:rPr>
          <w:lang w:val="en-US"/>
        </w:rPr>
        <w:tab/>
        <w:t>........................................................</w:t>
      </w:r>
    </w:p>
    <w:p w14:paraId="52449606" w14:textId="77777777" w:rsidR="00FA6C46" w:rsidRPr="00F25F55" w:rsidRDefault="00F25F55" w:rsidP="00CC4096">
      <w:pPr>
        <w:tabs>
          <w:tab w:val="left" w:pos="709"/>
          <w:tab w:val="left" w:pos="5387"/>
          <w:tab w:val="left" w:pos="6521"/>
        </w:tabs>
        <w:ind w:firstLine="708"/>
        <w:rPr>
          <w:lang w:val="en-US"/>
        </w:rPr>
      </w:pPr>
      <w:r>
        <w:rPr>
          <w:rFonts w:ascii="Arial" w:eastAsia="Arial" w:hAnsi="Arial" w:cs="Times New Roman"/>
          <w:szCs w:val="21"/>
          <w:lang w:val="en-GB"/>
        </w:rPr>
        <w:t>Name of Bank/Stamp</w:t>
      </w:r>
      <w:r>
        <w:rPr>
          <w:rFonts w:ascii="Arial" w:eastAsia="Arial" w:hAnsi="Arial" w:cs="Times New Roman"/>
          <w:szCs w:val="21"/>
          <w:lang w:val="en-GB"/>
        </w:rPr>
        <w:tab/>
      </w:r>
      <w:r>
        <w:rPr>
          <w:rFonts w:ascii="Arial" w:eastAsia="Arial" w:hAnsi="Arial" w:cs="Times New Roman"/>
          <w:szCs w:val="21"/>
          <w:lang w:val="en-GB"/>
        </w:rPr>
        <w:tab/>
        <w:t>Signature</w:t>
      </w:r>
    </w:p>
    <w:p w14:paraId="2C3C51F3" w14:textId="77777777" w:rsidR="00FA6C46" w:rsidRPr="00F25F55" w:rsidRDefault="00FA6C46" w:rsidP="00FA6C46">
      <w:pPr>
        <w:rPr>
          <w:lang w:val="en-US"/>
        </w:rPr>
      </w:pPr>
    </w:p>
    <w:p w14:paraId="2120B517" w14:textId="77777777" w:rsidR="00FA6C46" w:rsidRPr="00F25F55" w:rsidRDefault="00FA6C46" w:rsidP="00FA6C46">
      <w:pPr>
        <w:rPr>
          <w:lang w:val="en-US"/>
        </w:rPr>
      </w:pPr>
    </w:p>
    <w:p w14:paraId="7ECFF6B6" w14:textId="77777777" w:rsidR="00FA6C46" w:rsidRPr="00F25F55" w:rsidRDefault="00F25F55" w:rsidP="00FA6C46">
      <w:pPr>
        <w:pStyle w:val="INNH1"/>
        <w:rPr>
          <w:lang w:val="en-US"/>
        </w:rPr>
      </w:pPr>
      <w:r w:rsidRPr="00F25F55">
        <w:rPr>
          <w:lang w:val="en-US"/>
        </w:rPr>
        <w:br w:type="page"/>
      </w:r>
      <w:r w:rsidRPr="00F25F55">
        <w:rPr>
          <w:lang w:val="en-US"/>
        </w:rPr>
        <w:lastRenderedPageBreak/>
        <w:t xml:space="preserve"> </w:t>
      </w:r>
    </w:p>
    <w:p w14:paraId="0B38AFA3" w14:textId="77777777" w:rsidR="00FA6C46" w:rsidRPr="00F25F55" w:rsidRDefault="00F25F55" w:rsidP="00CC4096">
      <w:pPr>
        <w:pStyle w:val="Overskrift0"/>
        <w:jc w:val="left"/>
        <w:rPr>
          <w:lang w:val="en-US"/>
        </w:rPr>
      </w:pPr>
      <w:bookmarkStart w:id="397" w:name="_Toc424305556"/>
      <w:bookmarkStart w:id="398" w:name="_Toc435186782"/>
      <w:bookmarkStart w:id="399" w:name="_Toc435187086"/>
      <w:bookmarkStart w:id="400" w:name="_Toc213146520"/>
      <w:r>
        <w:rPr>
          <w:rFonts w:eastAsia="Arial"/>
          <w:bCs/>
          <w:color w:val="000000"/>
          <w:lang w:val="en-GB"/>
        </w:rPr>
        <w:t>Form 2 - Purchases of Deliverables, Insurance Certificate Property Insurance</w:t>
      </w:r>
      <w:bookmarkEnd w:id="397"/>
      <w:bookmarkEnd w:id="398"/>
      <w:bookmarkEnd w:id="399"/>
      <w:bookmarkEnd w:id="400"/>
    </w:p>
    <w:p w14:paraId="18B6BC16" w14:textId="77777777" w:rsidR="00FA6C46" w:rsidRPr="00F25F55" w:rsidRDefault="00FA6C46" w:rsidP="00FA6C46">
      <w:pPr>
        <w:jc w:val="center"/>
        <w:rPr>
          <w:lang w:val="en-US"/>
        </w:rPr>
      </w:pPr>
    </w:p>
    <w:p w14:paraId="355A507D" w14:textId="77777777" w:rsidR="00FA6C46" w:rsidRPr="00F25F55" w:rsidRDefault="00F25F55" w:rsidP="00FA6C46">
      <w:pPr>
        <w:pStyle w:val="Undertittel"/>
        <w:rPr>
          <w:caps/>
          <w:lang w:val="en-US"/>
        </w:rPr>
      </w:pPr>
      <w:r>
        <w:rPr>
          <w:rFonts w:eastAsia="Arial"/>
          <w:bCs/>
          <w:szCs w:val="24"/>
          <w:lang w:val="en-GB"/>
        </w:rPr>
        <w:t xml:space="preserve">INSURANCE </w:t>
      </w:r>
      <w:r>
        <w:rPr>
          <w:rFonts w:eastAsia="Arial"/>
          <w:bCs/>
          <w:caps/>
          <w:szCs w:val="24"/>
          <w:lang w:val="en-GB"/>
        </w:rPr>
        <w:t>CERTIFICATE</w:t>
      </w:r>
    </w:p>
    <w:p w14:paraId="64CEA399" w14:textId="77777777" w:rsidR="00FA6C46" w:rsidRPr="00F25F55" w:rsidRDefault="00FA6C46" w:rsidP="00FA6C46">
      <w:pPr>
        <w:pStyle w:val="Undertittel"/>
        <w:rPr>
          <w:lang w:val="en-US"/>
        </w:rPr>
      </w:pPr>
    </w:p>
    <w:p w14:paraId="66671CC4" w14:textId="77777777" w:rsidR="00FA6C46" w:rsidRPr="00F25F55" w:rsidRDefault="00F25F55" w:rsidP="00FA6C46">
      <w:pPr>
        <w:jc w:val="center"/>
        <w:rPr>
          <w:b/>
          <w:lang w:val="en-US"/>
        </w:rPr>
      </w:pPr>
      <w:r>
        <w:rPr>
          <w:rFonts w:ascii="Arial" w:eastAsia="Arial" w:hAnsi="Arial" w:cs="Times New Roman"/>
          <w:b/>
          <w:bCs/>
          <w:szCs w:val="21"/>
          <w:lang w:val="en-GB"/>
        </w:rPr>
        <w:t>Property insurance in accordance with Section 5.1 of the Red Book</w:t>
      </w:r>
    </w:p>
    <w:p w14:paraId="1CC77288" w14:textId="77777777" w:rsidR="00FA6C46" w:rsidRPr="00F25F55" w:rsidRDefault="00FA6C46" w:rsidP="00FA6C46">
      <w:pPr>
        <w:rPr>
          <w:lang w:val="en-US"/>
        </w:rPr>
      </w:pPr>
    </w:p>
    <w:p w14:paraId="2A819164" w14:textId="77777777" w:rsidR="00FA6C46" w:rsidRPr="00F25F55" w:rsidRDefault="00F25F55" w:rsidP="00FA6C46">
      <w:pPr>
        <w:rPr>
          <w:lang w:val="en-US"/>
        </w:rPr>
      </w:pPr>
      <w:r>
        <w:rPr>
          <w:rFonts w:ascii="Arial" w:eastAsia="Arial" w:hAnsi="Arial" w:cs="Times New Roman"/>
          <w:szCs w:val="21"/>
          <w:lang w:val="en-GB"/>
        </w:rPr>
        <w:t>The undersigned insurance company hereby confirms that property insurance has been taken out in accordance with Section 5.1 of the Red Book with the policy number, place of insurance, sum insured, period of insurance and terms of insurance specified below.</w:t>
      </w:r>
    </w:p>
    <w:p w14:paraId="47B375D4" w14:textId="77777777" w:rsidR="00FA6C46" w:rsidRPr="00F25F55" w:rsidRDefault="00FA6C46" w:rsidP="00FA6C46">
      <w:pPr>
        <w:rPr>
          <w:lang w:val="en-US"/>
        </w:rPr>
      </w:pPr>
    </w:p>
    <w:p w14:paraId="4ABC3150" w14:textId="77777777" w:rsidR="00FA6C46" w:rsidRPr="00F25F55" w:rsidRDefault="00F25F55" w:rsidP="00FA6C46">
      <w:pPr>
        <w:rPr>
          <w:lang w:val="en-US"/>
        </w:rPr>
      </w:pPr>
      <w:r>
        <w:rPr>
          <w:rFonts w:ascii="Arial" w:eastAsia="Arial" w:hAnsi="Arial" w:cs="Times New Roman"/>
          <w:szCs w:val="21"/>
          <w:lang w:val="en-GB"/>
        </w:rPr>
        <w:t xml:space="preserve">During the term of insurance, the insurance company may be released from its liabilities pursuant to this insurance certificate: </w:t>
      </w:r>
    </w:p>
    <w:p w14:paraId="30BCA819" w14:textId="77777777" w:rsidR="00FA6C46" w:rsidRPr="00F25F55" w:rsidRDefault="00F25F55" w:rsidP="00411716">
      <w:pPr>
        <w:pStyle w:val="Listeavsnitt"/>
        <w:numPr>
          <w:ilvl w:val="0"/>
          <w:numId w:val="17"/>
        </w:numPr>
        <w:rPr>
          <w:lang w:val="en-US"/>
        </w:rPr>
      </w:pPr>
      <w:r>
        <w:rPr>
          <w:rFonts w:ascii="Arial" w:eastAsia="Arial" w:hAnsi="Arial" w:cs="Times New Roman"/>
          <w:szCs w:val="21"/>
          <w:lang w:val="en-GB"/>
        </w:rPr>
        <w:t xml:space="preserve">by notifying STATSBYGG a minimum of 30 days prior to cessation of the insurance coverage if it is being terminated or ceasing due to other reasons, or </w:t>
      </w:r>
    </w:p>
    <w:p w14:paraId="50899F59" w14:textId="77777777" w:rsidR="00FA6C46" w:rsidRPr="00F25F55" w:rsidRDefault="00F25F55" w:rsidP="00411716">
      <w:pPr>
        <w:pStyle w:val="Listeavsnitt"/>
        <w:numPr>
          <w:ilvl w:val="0"/>
          <w:numId w:val="17"/>
        </w:numPr>
        <w:rPr>
          <w:lang w:val="en-US"/>
        </w:rPr>
      </w:pPr>
      <w:r>
        <w:rPr>
          <w:rFonts w:ascii="Arial" w:eastAsia="Arial" w:hAnsi="Arial" w:cs="Times New Roman"/>
          <w:szCs w:val="21"/>
          <w:lang w:val="en-GB"/>
        </w:rPr>
        <w:t>by STATSBYGG receiving a satisfactory insurance certificate equivalent to the existing certificate from the insurance company that is taking over the insurance coverage.</w:t>
      </w:r>
    </w:p>
    <w:p w14:paraId="4AB2F21F" w14:textId="77777777" w:rsidR="00FA6C46" w:rsidRPr="00F25F55" w:rsidRDefault="00FA6C46" w:rsidP="00FA6C46">
      <w:pPr>
        <w:rPr>
          <w:lang w:val="en-US"/>
        </w:rPr>
      </w:pPr>
    </w:p>
    <w:p w14:paraId="4DFF7277" w14:textId="77777777" w:rsidR="00FA6C46" w:rsidRPr="00F25F55" w:rsidRDefault="00F25F55" w:rsidP="00FA6C46">
      <w:pPr>
        <w:jc w:val="center"/>
        <w:rPr>
          <w:lang w:val="en-US"/>
        </w:rPr>
      </w:pPr>
      <w:r w:rsidRPr="00F25F55">
        <w:rPr>
          <w:lang w:val="en-US"/>
        </w:rPr>
        <w:t>***</w:t>
      </w:r>
    </w:p>
    <w:p w14:paraId="5BD72BF3" w14:textId="77777777" w:rsidR="00FA6C46" w:rsidRPr="00F25F55" w:rsidRDefault="00F25F55" w:rsidP="00FA6C46">
      <w:pPr>
        <w:rPr>
          <w:b/>
          <w:lang w:val="en-US"/>
        </w:rPr>
      </w:pPr>
      <w:r>
        <w:rPr>
          <w:rFonts w:ascii="Arial" w:eastAsia="Arial" w:hAnsi="Arial" w:cs="Times New Roman"/>
          <w:b/>
          <w:bCs/>
          <w:szCs w:val="21"/>
          <w:lang w:val="en-GB"/>
        </w:rPr>
        <w:t>Policyholder:</w:t>
      </w:r>
    </w:p>
    <w:p w14:paraId="68BDF89E" w14:textId="77777777" w:rsidR="00FA6C46" w:rsidRPr="00F25F55" w:rsidRDefault="00F25F55" w:rsidP="00FA6C46">
      <w:pPr>
        <w:rPr>
          <w:lang w:val="en-US"/>
        </w:rPr>
      </w:pPr>
      <w:r>
        <w:rPr>
          <w:rFonts w:ascii="Arial" w:eastAsia="Arial" w:hAnsi="Arial" w:cs="Times New Roman"/>
          <w:szCs w:val="21"/>
          <w:lang w:val="en-GB"/>
        </w:rPr>
        <w:t>(Supplier)</w:t>
      </w:r>
    </w:p>
    <w:p w14:paraId="5AF7C274" w14:textId="77777777" w:rsidR="00FA6C46" w:rsidRPr="00F25F55" w:rsidRDefault="00FA6C46" w:rsidP="00FA6C46">
      <w:pPr>
        <w:rPr>
          <w:lang w:val="en-US"/>
        </w:rPr>
      </w:pPr>
    </w:p>
    <w:p w14:paraId="6DEBBC0C" w14:textId="77777777" w:rsidR="00FA6C46" w:rsidRPr="00F25F55" w:rsidRDefault="00F25F55" w:rsidP="00CC4096">
      <w:pPr>
        <w:tabs>
          <w:tab w:val="left" w:pos="1701"/>
        </w:tabs>
        <w:rPr>
          <w:lang w:val="en-US"/>
        </w:rPr>
      </w:pPr>
      <w:proofErr w:type="gramStart"/>
      <w:r>
        <w:rPr>
          <w:rFonts w:ascii="Arial" w:eastAsia="Arial" w:hAnsi="Arial" w:cs="Times New Roman"/>
          <w:szCs w:val="21"/>
          <w:lang w:val="en-GB"/>
        </w:rPr>
        <w:t>Name:.............................................................................................................................</w:t>
      </w:r>
      <w:proofErr w:type="gramEnd"/>
    </w:p>
    <w:p w14:paraId="079A0562" w14:textId="77777777" w:rsidR="00FA6C46" w:rsidRPr="00F25F55" w:rsidRDefault="00FA6C46" w:rsidP="00CC4096">
      <w:pPr>
        <w:tabs>
          <w:tab w:val="left" w:pos="1701"/>
        </w:tabs>
        <w:rPr>
          <w:lang w:val="en-US"/>
        </w:rPr>
      </w:pPr>
    </w:p>
    <w:p w14:paraId="3ACD3F2B" w14:textId="77777777" w:rsidR="00FA6C46" w:rsidRPr="00F25F55" w:rsidRDefault="00F25F55" w:rsidP="00CC4096">
      <w:pPr>
        <w:tabs>
          <w:tab w:val="left" w:pos="1701"/>
        </w:tabs>
        <w:rPr>
          <w:lang w:val="en-US"/>
        </w:rPr>
      </w:pPr>
      <w:proofErr w:type="gramStart"/>
      <w:r>
        <w:rPr>
          <w:rFonts w:ascii="Arial" w:eastAsia="Arial" w:hAnsi="Arial" w:cs="Times New Roman"/>
          <w:szCs w:val="21"/>
          <w:lang w:val="en-GB"/>
        </w:rPr>
        <w:t>Address:.........................................................................................................................................</w:t>
      </w:r>
      <w:proofErr w:type="gramEnd"/>
    </w:p>
    <w:p w14:paraId="6EFD21CB" w14:textId="77777777" w:rsidR="00FA6C46" w:rsidRPr="00F25F55" w:rsidRDefault="00FA6C46" w:rsidP="00CC4096">
      <w:pPr>
        <w:tabs>
          <w:tab w:val="left" w:pos="1701"/>
        </w:tabs>
        <w:rPr>
          <w:lang w:val="en-US"/>
        </w:rPr>
      </w:pPr>
    </w:p>
    <w:p w14:paraId="00066C66" w14:textId="77777777" w:rsidR="00FA6C46" w:rsidRPr="00F25F55" w:rsidRDefault="00F25F55" w:rsidP="00CC4096">
      <w:pPr>
        <w:tabs>
          <w:tab w:val="left" w:pos="1701"/>
        </w:tabs>
        <w:rPr>
          <w:lang w:val="en-US"/>
        </w:rPr>
      </w:pPr>
      <w:r>
        <w:rPr>
          <w:rFonts w:ascii="Arial" w:eastAsia="Arial" w:hAnsi="Arial" w:cs="Times New Roman"/>
          <w:szCs w:val="21"/>
          <w:lang w:val="en-GB"/>
        </w:rPr>
        <w:t>Organisation no:  ……………………………………………………………………………….</w:t>
      </w:r>
    </w:p>
    <w:p w14:paraId="11793E14" w14:textId="77777777" w:rsidR="00FA6C46" w:rsidRPr="00F25F55" w:rsidRDefault="00FA6C46" w:rsidP="00CC4096">
      <w:pPr>
        <w:tabs>
          <w:tab w:val="left" w:pos="1701"/>
        </w:tabs>
        <w:rPr>
          <w:lang w:val="en-US"/>
        </w:rPr>
      </w:pPr>
    </w:p>
    <w:p w14:paraId="734F4182" w14:textId="77777777" w:rsidR="00FA6C46" w:rsidRPr="00F25F55" w:rsidRDefault="00F25F55" w:rsidP="00CC4096">
      <w:pPr>
        <w:tabs>
          <w:tab w:val="left" w:pos="2835"/>
        </w:tabs>
        <w:rPr>
          <w:lang w:val="en-US"/>
        </w:rPr>
      </w:pPr>
      <w:r>
        <w:rPr>
          <w:rFonts w:ascii="Arial" w:eastAsia="Arial" w:hAnsi="Arial" w:cs="Times New Roman"/>
          <w:b/>
          <w:bCs/>
          <w:szCs w:val="21"/>
          <w:lang w:val="en-GB"/>
        </w:rPr>
        <w:t>Co-Insured:</w:t>
      </w:r>
      <w:r>
        <w:rPr>
          <w:rFonts w:ascii="Arial" w:eastAsia="Arial" w:hAnsi="Arial" w:cs="Times New Roman"/>
          <w:szCs w:val="21"/>
          <w:lang w:val="en-GB"/>
        </w:rPr>
        <w:tab/>
        <w:t>STATSBYGG</w:t>
      </w:r>
    </w:p>
    <w:p w14:paraId="42910138" w14:textId="77777777" w:rsidR="00FA6C46" w:rsidRPr="00F25F55" w:rsidRDefault="00FA6C46" w:rsidP="00CC4096">
      <w:pPr>
        <w:tabs>
          <w:tab w:val="left" w:pos="2835"/>
        </w:tabs>
        <w:rPr>
          <w:lang w:val="en-US"/>
        </w:rPr>
      </w:pPr>
    </w:p>
    <w:p w14:paraId="4FE8A5D2" w14:textId="77777777" w:rsidR="00FA6C46" w:rsidRPr="00F25F55" w:rsidRDefault="00F25F55" w:rsidP="00CC4096">
      <w:pPr>
        <w:tabs>
          <w:tab w:val="left" w:pos="2835"/>
        </w:tabs>
        <w:rPr>
          <w:lang w:val="en-US"/>
        </w:rPr>
      </w:pPr>
      <w:r>
        <w:rPr>
          <w:rFonts w:ascii="Arial" w:eastAsia="Arial" w:hAnsi="Arial" w:cs="Times New Roman"/>
          <w:b/>
          <w:bCs/>
          <w:szCs w:val="21"/>
          <w:lang w:val="en-GB"/>
        </w:rPr>
        <w:t xml:space="preserve">Insurance Certificate No: </w:t>
      </w:r>
      <w:r>
        <w:rPr>
          <w:rFonts w:ascii="Arial" w:eastAsia="Arial" w:hAnsi="Arial" w:cs="Times New Roman"/>
          <w:szCs w:val="21"/>
          <w:lang w:val="en-GB"/>
        </w:rPr>
        <w:tab/>
        <w:t>..........................................................................................</w:t>
      </w:r>
    </w:p>
    <w:p w14:paraId="2B2E5962" w14:textId="77777777" w:rsidR="00FA6C46" w:rsidRPr="00F25F55" w:rsidRDefault="00FA6C46" w:rsidP="00CC4096">
      <w:pPr>
        <w:tabs>
          <w:tab w:val="left" w:pos="2835"/>
        </w:tabs>
        <w:rPr>
          <w:lang w:val="en-US"/>
        </w:rPr>
      </w:pPr>
    </w:p>
    <w:p w14:paraId="2C27D440" w14:textId="77777777" w:rsidR="00FA6C46" w:rsidRPr="00F25F55" w:rsidRDefault="00F25F55" w:rsidP="00CC4096">
      <w:pPr>
        <w:tabs>
          <w:tab w:val="left" w:pos="2835"/>
        </w:tabs>
        <w:rPr>
          <w:lang w:val="en-US"/>
        </w:rPr>
      </w:pPr>
      <w:r>
        <w:rPr>
          <w:rFonts w:ascii="Arial" w:eastAsia="Arial" w:hAnsi="Arial" w:cs="Times New Roman"/>
          <w:b/>
          <w:bCs/>
          <w:szCs w:val="21"/>
          <w:lang w:val="en-GB"/>
        </w:rPr>
        <w:t xml:space="preserve">Place of Insurance: </w:t>
      </w:r>
      <w:r>
        <w:rPr>
          <w:rFonts w:ascii="Arial" w:eastAsia="Arial" w:hAnsi="Arial" w:cs="Times New Roman"/>
          <w:szCs w:val="21"/>
          <w:lang w:val="en-GB"/>
        </w:rPr>
        <w:tab/>
        <w:t>..........................................................................................</w:t>
      </w:r>
    </w:p>
    <w:p w14:paraId="0F067850" w14:textId="77777777" w:rsidR="00FA6C46" w:rsidRPr="00F25F55" w:rsidRDefault="00FA6C46" w:rsidP="00CC4096">
      <w:pPr>
        <w:tabs>
          <w:tab w:val="left" w:pos="2835"/>
        </w:tabs>
        <w:rPr>
          <w:lang w:val="en-US"/>
        </w:rPr>
      </w:pPr>
    </w:p>
    <w:p w14:paraId="06425F78" w14:textId="77777777" w:rsidR="00FA6C46" w:rsidRPr="00F25F55" w:rsidRDefault="00F25F55" w:rsidP="00CC4096">
      <w:pPr>
        <w:tabs>
          <w:tab w:val="left" w:pos="2835"/>
        </w:tabs>
        <w:rPr>
          <w:lang w:val="en-US"/>
        </w:rPr>
      </w:pPr>
      <w:r>
        <w:rPr>
          <w:rFonts w:ascii="Arial" w:eastAsia="Arial" w:hAnsi="Arial" w:cs="Times New Roman"/>
          <w:b/>
          <w:bCs/>
          <w:szCs w:val="21"/>
          <w:lang w:val="en-GB"/>
        </w:rPr>
        <w:t xml:space="preserve">Project number and name: </w:t>
      </w:r>
      <w:r>
        <w:rPr>
          <w:rFonts w:ascii="Arial" w:eastAsia="Arial" w:hAnsi="Arial" w:cs="Times New Roman"/>
          <w:b/>
          <w:bCs/>
          <w:szCs w:val="21"/>
          <w:lang w:val="en-GB"/>
        </w:rPr>
        <w:tab/>
      </w:r>
      <w:r>
        <w:rPr>
          <w:rFonts w:ascii="Arial" w:eastAsia="Arial" w:hAnsi="Arial" w:cs="Times New Roman"/>
          <w:szCs w:val="21"/>
          <w:lang w:val="en-GB"/>
        </w:rPr>
        <w:t>............................................................................................</w:t>
      </w:r>
    </w:p>
    <w:p w14:paraId="3B55403B" w14:textId="77777777" w:rsidR="00FA6C46" w:rsidRPr="00F25F55" w:rsidRDefault="00FA6C46" w:rsidP="00CC4096">
      <w:pPr>
        <w:tabs>
          <w:tab w:val="left" w:pos="2835"/>
        </w:tabs>
        <w:rPr>
          <w:lang w:val="en-US"/>
        </w:rPr>
      </w:pPr>
    </w:p>
    <w:p w14:paraId="508DF5C5" w14:textId="77777777" w:rsidR="00FA6C46" w:rsidRPr="00F25F55" w:rsidRDefault="00F25F55" w:rsidP="00CC4096">
      <w:pPr>
        <w:tabs>
          <w:tab w:val="left" w:pos="2835"/>
        </w:tabs>
        <w:rPr>
          <w:lang w:val="en-US"/>
        </w:rPr>
      </w:pPr>
      <w:r>
        <w:rPr>
          <w:rFonts w:ascii="Arial" w:eastAsia="Arial" w:hAnsi="Arial" w:cs="Times New Roman"/>
          <w:b/>
          <w:bCs/>
          <w:szCs w:val="21"/>
          <w:lang w:val="en-GB"/>
        </w:rPr>
        <w:t xml:space="preserve">Address of building: </w:t>
      </w:r>
      <w:r>
        <w:rPr>
          <w:rFonts w:ascii="Arial" w:eastAsia="Arial" w:hAnsi="Arial" w:cs="Times New Roman"/>
          <w:szCs w:val="21"/>
          <w:lang w:val="en-GB"/>
        </w:rPr>
        <w:tab/>
        <w:t>............................................................................................</w:t>
      </w:r>
    </w:p>
    <w:p w14:paraId="711A5457" w14:textId="77777777" w:rsidR="00FA6C46" w:rsidRPr="00F25F55" w:rsidRDefault="00FA6C46" w:rsidP="00CC4096">
      <w:pPr>
        <w:tabs>
          <w:tab w:val="left" w:pos="2835"/>
        </w:tabs>
        <w:rPr>
          <w:lang w:val="en-US"/>
        </w:rPr>
      </w:pPr>
    </w:p>
    <w:p w14:paraId="1A227C47" w14:textId="77777777" w:rsidR="00FA6C46" w:rsidRPr="00F25F55" w:rsidRDefault="00F25F55" w:rsidP="00CC4096">
      <w:pPr>
        <w:tabs>
          <w:tab w:val="left" w:pos="2835"/>
        </w:tabs>
        <w:rPr>
          <w:lang w:val="en-US"/>
        </w:rPr>
      </w:pPr>
      <w:r>
        <w:rPr>
          <w:rFonts w:ascii="Arial" w:eastAsia="Arial" w:hAnsi="Arial" w:cs="Times New Roman"/>
          <w:b/>
          <w:bCs/>
          <w:szCs w:val="21"/>
          <w:lang w:val="en-GB"/>
        </w:rPr>
        <w:t xml:space="preserve">Sum insured: </w:t>
      </w:r>
      <w:r>
        <w:rPr>
          <w:rFonts w:ascii="Arial" w:eastAsia="Arial" w:hAnsi="Arial" w:cs="Times New Roman"/>
          <w:szCs w:val="21"/>
          <w:lang w:val="en-GB"/>
        </w:rPr>
        <w:tab/>
        <w:t>............................................................................................</w:t>
      </w:r>
    </w:p>
    <w:p w14:paraId="38066E36" w14:textId="77777777" w:rsidR="00FA6C46" w:rsidRPr="00F25F55" w:rsidRDefault="00FA6C46" w:rsidP="00FA6C46">
      <w:pPr>
        <w:rPr>
          <w:lang w:val="en-US"/>
        </w:rPr>
      </w:pPr>
    </w:p>
    <w:p w14:paraId="69BECCDB" w14:textId="77777777" w:rsidR="00FA6C46" w:rsidRPr="00F25F55" w:rsidRDefault="00F25F55" w:rsidP="00CC4096">
      <w:pPr>
        <w:tabs>
          <w:tab w:val="left" w:pos="2835"/>
        </w:tabs>
        <w:ind w:left="2835" w:hanging="2835"/>
        <w:rPr>
          <w:lang w:val="en-US"/>
        </w:rPr>
      </w:pPr>
      <w:r>
        <w:rPr>
          <w:rFonts w:ascii="Arial" w:eastAsia="Arial" w:hAnsi="Arial" w:cs="Times New Roman"/>
          <w:b/>
          <w:bCs/>
          <w:szCs w:val="21"/>
          <w:lang w:val="en-GB"/>
        </w:rPr>
        <w:t>Term of the insurance</w:t>
      </w:r>
      <w:r>
        <w:rPr>
          <w:rFonts w:ascii="Arial" w:eastAsia="Arial" w:hAnsi="Arial" w:cs="Times New Roman"/>
          <w:b/>
          <w:bCs/>
          <w:szCs w:val="21"/>
          <w:lang w:val="en-GB"/>
        </w:rPr>
        <w:tab/>
      </w:r>
      <w:proofErr w:type="gramStart"/>
      <w:r>
        <w:rPr>
          <w:rFonts w:ascii="Arial" w:eastAsia="Arial" w:hAnsi="Arial" w:cs="Times New Roman"/>
          <w:szCs w:val="21"/>
          <w:lang w:val="en-GB"/>
        </w:rPr>
        <w:t>The</w:t>
      </w:r>
      <w:proofErr w:type="gramEnd"/>
      <w:r>
        <w:rPr>
          <w:rFonts w:ascii="Arial" w:eastAsia="Arial" w:hAnsi="Arial" w:cs="Times New Roman"/>
          <w:szCs w:val="21"/>
          <w:lang w:val="en-GB"/>
        </w:rPr>
        <w:t xml:space="preserve"> insurance will apply until all the contract deliverables have been accepted by the Client.</w:t>
      </w:r>
    </w:p>
    <w:p w14:paraId="57C5D316" w14:textId="77777777" w:rsidR="00FA6C46" w:rsidRPr="00F25F55" w:rsidRDefault="00FA6C46" w:rsidP="00CC4096">
      <w:pPr>
        <w:tabs>
          <w:tab w:val="left" w:pos="2835"/>
        </w:tabs>
        <w:rPr>
          <w:lang w:val="en-US"/>
        </w:rPr>
      </w:pPr>
    </w:p>
    <w:p w14:paraId="5B3FD18D" w14:textId="77777777" w:rsidR="00FA6C46" w:rsidRPr="00F25F55" w:rsidRDefault="00F25F55" w:rsidP="00CC4096">
      <w:pPr>
        <w:tabs>
          <w:tab w:val="left" w:pos="2835"/>
        </w:tabs>
        <w:ind w:left="2835" w:hanging="2835"/>
        <w:rPr>
          <w:lang w:val="en-US"/>
        </w:rPr>
      </w:pPr>
      <w:r>
        <w:rPr>
          <w:rFonts w:ascii="Arial" w:eastAsia="Arial" w:hAnsi="Arial" w:cs="Times New Roman"/>
          <w:b/>
          <w:bCs/>
          <w:szCs w:val="21"/>
          <w:lang w:val="en-GB"/>
        </w:rPr>
        <w:t>The insurance covers:</w:t>
      </w:r>
      <w:r>
        <w:rPr>
          <w:rFonts w:ascii="Arial" w:eastAsia="Arial" w:hAnsi="Arial" w:cs="Times New Roman"/>
          <w:b/>
          <w:bCs/>
          <w:szCs w:val="21"/>
          <w:lang w:val="en-GB"/>
        </w:rPr>
        <w:tab/>
      </w:r>
      <w:r>
        <w:rPr>
          <w:rFonts w:ascii="Arial" w:eastAsia="Arial" w:hAnsi="Arial" w:cs="Times New Roman"/>
          <w:szCs w:val="21"/>
          <w:lang w:val="en-GB"/>
        </w:rPr>
        <w:t>The contract deliverables that have been executed at any time.</w:t>
      </w:r>
    </w:p>
    <w:p w14:paraId="3A56F0E7" w14:textId="77777777" w:rsidR="00FA6C46" w:rsidRPr="00F25F55" w:rsidRDefault="00F25F55" w:rsidP="00CC4096">
      <w:pPr>
        <w:tabs>
          <w:tab w:val="left" w:pos="2835"/>
        </w:tabs>
        <w:ind w:left="2835" w:hanging="2835"/>
        <w:rPr>
          <w:lang w:val="en-US"/>
        </w:rPr>
      </w:pPr>
      <w:r>
        <w:rPr>
          <w:rFonts w:ascii="Arial" w:eastAsia="Arial" w:hAnsi="Arial" w:cs="Times New Roman"/>
          <w:szCs w:val="21"/>
          <w:lang w:val="en-GB"/>
        </w:rPr>
        <w:lastRenderedPageBreak/>
        <w:tab/>
        <w:t>Materials for which the Client has paid an advance.</w:t>
      </w:r>
    </w:p>
    <w:p w14:paraId="3464B03A" w14:textId="77777777" w:rsidR="00FA6C46" w:rsidRPr="00F25F55" w:rsidRDefault="00F25F55" w:rsidP="00CC4096">
      <w:pPr>
        <w:tabs>
          <w:tab w:val="left" w:pos="2835"/>
        </w:tabs>
        <w:ind w:left="2835" w:hanging="2835"/>
        <w:rPr>
          <w:b/>
          <w:lang w:val="en-US"/>
        </w:rPr>
      </w:pPr>
      <w:r>
        <w:rPr>
          <w:rFonts w:ascii="Arial" w:eastAsia="Arial" w:hAnsi="Arial" w:cs="Times New Roman"/>
          <w:szCs w:val="21"/>
          <w:lang w:val="en-GB"/>
        </w:rPr>
        <w:tab/>
        <w:t>Materials that the Client has entrusted to the Supplier.</w:t>
      </w:r>
    </w:p>
    <w:p w14:paraId="15C9608A" w14:textId="77777777" w:rsidR="00FA6C46" w:rsidRPr="00F25F55" w:rsidRDefault="00FA6C46" w:rsidP="00CC4096">
      <w:pPr>
        <w:tabs>
          <w:tab w:val="left" w:pos="2835"/>
        </w:tabs>
        <w:rPr>
          <w:lang w:val="en-US"/>
        </w:rPr>
      </w:pPr>
    </w:p>
    <w:p w14:paraId="69893BD6" w14:textId="77777777" w:rsidR="00FA6C46" w:rsidRPr="00F25F55" w:rsidRDefault="00F25F55" w:rsidP="00FA6C46">
      <w:pPr>
        <w:rPr>
          <w:b/>
          <w:lang w:val="en-US"/>
        </w:rPr>
      </w:pPr>
      <w:r>
        <w:rPr>
          <w:rFonts w:ascii="Arial" w:eastAsia="Arial" w:hAnsi="Arial" w:cs="Times New Roman"/>
          <w:b/>
          <w:bCs/>
          <w:szCs w:val="21"/>
          <w:lang w:val="en-GB"/>
        </w:rPr>
        <w:t>Scope of the insurance cover:</w:t>
      </w:r>
    </w:p>
    <w:p w14:paraId="50C9794D" w14:textId="77777777" w:rsidR="00FA6C46" w:rsidRPr="00F25F55" w:rsidRDefault="00FA6C46" w:rsidP="00FA6C46">
      <w:pPr>
        <w:rPr>
          <w:b/>
          <w:lang w:val="en-US"/>
        </w:rPr>
      </w:pPr>
    </w:p>
    <w:p w14:paraId="5C3F62C7" w14:textId="77777777" w:rsidR="00FA6C46" w:rsidRPr="00F25F55" w:rsidRDefault="00F25F55" w:rsidP="00FA6C46">
      <w:pPr>
        <w:rPr>
          <w:lang w:val="en-US"/>
        </w:rPr>
      </w:pPr>
      <w:r>
        <w:rPr>
          <w:rFonts w:ascii="Arial" w:eastAsia="Arial" w:hAnsi="Arial" w:cs="Times New Roman"/>
          <w:szCs w:val="21"/>
          <w:lang w:val="en-GB"/>
        </w:rPr>
        <w:t>The insurance provides cover in accordance with the following terms ..............................................................................</w:t>
      </w:r>
    </w:p>
    <w:p w14:paraId="06BD440A" w14:textId="77777777" w:rsidR="00FA6C46" w:rsidRPr="00F25F55" w:rsidRDefault="00F25F55" w:rsidP="00FA6C46">
      <w:pPr>
        <w:rPr>
          <w:lang w:val="en-US"/>
        </w:rPr>
      </w:pPr>
      <w:r>
        <w:rPr>
          <w:rFonts w:ascii="Arial" w:eastAsia="Arial" w:hAnsi="Arial" w:cs="Times New Roman"/>
          <w:szCs w:val="21"/>
          <w:lang w:val="en-GB"/>
        </w:rPr>
        <w:t>which contain the following general exclusions:</w:t>
      </w:r>
    </w:p>
    <w:p w14:paraId="25E7DBA5" w14:textId="77777777" w:rsidR="00FA6C46" w:rsidRPr="00F25F55" w:rsidRDefault="00FA6C46" w:rsidP="00FA6C46">
      <w:pPr>
        <w:rPr>
          <w:lang w:val="en-US"/>
        </w:rPr>
      </w:pPr>
    </w:p>
    <w:p w14:paraId="4AE222A1" w14:textId="77777777" w:rsidR="00FA6C46" w:rsidRPr="00F25F55" w:rsidRDefault="00F25F55" w:rsidP="00411716">
      <w:pPr>
        <w:pStyle w:val="Listeavsnitt"/>
        <w:numPr>
          <w:ilvl w:val="0"/>
          <w:numId w:val="11"/>
        </w:numPr>
        <w:ind w:left="567"/>
        <w:rPr>
          <w:lang w:val="en-US"/>
        </w:rPr>
      </w:pPr>
      <w:r>
        <w:rPr>
          <w:rFonts w:ascii="Arial" w:eastAsia="Arial" w:hAnsi="Arial" w:cs="Times New Roman"/>
          <w:szCs w:val="21"/>
          <w:lang w:val="en-GB"/>
        </w:rPr>
        <w:t>Damage that is directly or indirectly related to war, riot or serious disturbances of public order.</w:t>
      </w:r>
    </w:p>
    <w:p w14:paraId="60576496" w14:textId="77777777" w:rsidR="00FA6C46" w:rsidRPr="00F25F55" w:rsidRDefault="00FA6C46" w:rsidP="008C4F5F">
      <w:pPr>
        <w:ind w:left="567"/>
        <w:rPr>
          <w:lang w:val="en-US"/>
        </w:rPr>
      </w:pPr>
    </w:p>
    <w:p w14:paraId="13BAB020" w14:textId="77777777" w:rsidR="00FA6C46" w:rsidRPr="00F25F55" w:rsidRDefault="00F25F55" w:rsidP="00411716">
      <w:pPr>
        <w:pStyle w:val="Listeavsnitt"/>
        <w:numPr>
          <w:ilvl w:val="0"/>
          <w:numId w:val="11"/>
        </w:numPr>
        <w:ind w:left="567"/>
        <w:rPr>
          <w:lang w:val="en-US"/>
        </w:rPr>
      </w:pPr>
      <w:r>
        <w:rPr>
          <w:rFonts w:ascii="Arial" w:eastAsia="Arial" w:hAnsi="Arial" w:cs="Times New Roman"/>
          <w:szCs w:val="21"/>
          <w:lang w:val="en-GB"/>
        </w:rPr>
        <w:t>Nuclear damage – regardless of cause – from a nuclear substance, but not damage caused by radioisotopes, the use of which is permitted in law.</w:t>
      </w:r>
    </w:p>
    <w:p w14:paraId="7C038919" w14:textId="77777777" w:rsidR="00FA6C46" w:rsidRPr="00F25F55" w:rsidRDefault="00FA6C46" w:rsidP="008C4F5F">
      <w:pPr>
        <w:ind w:left="567"/>
        <w:rPr>
          <w:lang w:val="en-US"/>
        </w:rPr>
      </w:pPr>
    </w:p>
    <w:p w14:paraId="2EAF7D3E" w14:textId="77777777" w:rsidR="00FA6C46" w:rsidRPr="00F25F55" w:rsidRDefault="00F25F55" w:rsidP="00411716">
      <w:pPr>
        <w:pStyle w:val="Listeavsnitt"/>
        <w:numPr>
          <w:ilvl w:val="0"/>
          <w:numId w:val="11"/>
        </w:numPr>
        <w:ind w:left="567"/>
        <w:rPr>
          <w:lang w:val="en-US"/>
        </w:rPr>
      </w:pPr>
      <w:r>
        <w:rPr>
          <w:rFonts w:ascii="Arial" w:eastAsia="Arial" w:hAnsi="Arial" w:cs="Times New Roman"/>
          <w:szCs w:val="21"/>
          <w:lang w:val="en-GB"/>
        </w:rPr>
        <w:t>Damage caused by land subsidence or foundation failure.</w:t>
      </w:r>
    </w:p>
    <w:p w14:paraId="1D64826D" w14:textId="77777777" w:rsidR="00FA6C46" w:rsidRPr="00F25F55" w:rsidRDefault="00FA6C46" w:rsidP="008C4F5F">
      <w:pPr>
        <w:ind w:left="567"/>
        <w:rPr>
          <w:lang w:val="en-US"/>
        </w:rPr>
      </w:pPr>
    </w:p>
    <w:p w14:paraId="33EC4D57" w14:textId="77777777" w:rsidR="00FA6C46" w:rsidRPr="00F25F55" w:rsidRDefault="00F25F55" w:rsidP="00411716">
      <w:pPr>
        <w:pStyle w:val="Listeavsnitt"/>
        <w:numPr>
          <w:ilvl w:val="0"/>
          <w:numId w:val="11"/>
        </w:numPr>
        <w:ind w:left="567"/>
        <w:rPr>
          <w:lang w:val="en-US"/>
        </w:rPr>
      </w:pPr>
      <w:r>
        <w:rPr>
          <w:rFonts w:ascii="Arial" w:eastAsia="Arial" w:hAnsi="Arial" w:cs="Times New Roman"/>
          <w:szCs w:val="21"/>
          <w:lang w:val="en-GB"/>
        </w:rPr>
        <w:t>Loss caused by pilferage, embezzlement, and theft without burglary.</w:t>
      </w:r>
    </w:p>
    <w:p w14:paraId="0B5FCFDC" w14:textId="77777777" w:rsidR="00FA6C46" w:rsidRPr="00F25F55" w:rsidRDefault="00FA6C46" w:rsidP="00FA6C46">
      <w:pPr>
        <w:rPr>
          <w:lang w:val="en-US"/>
        </w:rPr>
      </w:pPr>
    </w:p>
    <w:p w14:paraId="75B5E8CF" w14:textId="77777777" w:rsidR="00FA6C46" w:rsidRPr="00F25F55" w:rsidRDefault="00F25F55" w:rsidP="00FA6C46">
      <w:pPr>
        <w:rPr>
          <w:lang w:val="en-US"/>
        </w:rPr>
      </w:pPr>
      <w:r>
        <w:rPr>
          <w:rFonts w:ascii="Arial" w:eastAsia="Arial" w:hAnsi="Arial" w:cs="Times New Roman"/>
          <w:szCs w:val="21"/>
          <w:lang w:val="en-GB"/>
        </w:rPr>
        <w:t>Exclusions from insurance cover other than those expressly stated in the present Insurance Certificate will not be applied to STATSBYGG as co-insured.</w:t>
      </w:r>
    </w:p>
    <w:p w14:paraId="5EB14EC0" w14:textId="77777777" w:rsidR="00FA6C46" w:rsidRPr="00F25F55" w:rsidRDefault="00FA6C46" w:rsidP="00FA6C46">
      <w:pPr>
        <w:rPr>
          <w:lang w:val="en-US"/>
        </w:rPr>
      </w:pPr>
    </w:p>
    <w:p w14:paraId="5326F7D6" w14:textId="77777777" w:rsidR="00FA6C46" w:rsidRPr="00F25F55" w:rsidRDefault="00FA6C46" w:rsidP="00FA6C46">
      <w:pPr>
        <w:rPr>
          <w:lang w:val="en-US"/>
        </w:rPr>
      </w:pPr>
    </w:p>
    <w:p w14:paraId="18FEAFA6" w14:textId="77777777" w:rsidR="00FA6C46" w:rsidRPr="00F25F55" w:rsidRDefault="00F25F55" w:rsidP="00FA6C46">
      <w:pPr>
        <w:jc w:val="center"/>
        <w:rPr>
          <w:lang w:val="en-US"/>
        </w:rPr>
      </w:pPr>
      <w:r w:rsidRPr="00F25F55">
        <w:rPr>
          <w:lang w:val="en-US"/>
        </w:rPr>
        <w:t>***</w:t>
      </w:r>
    </w:p>
    <w:p w14:paraId="7DA54426" w14:textId="77777777" w:rsidR="00FA6C46" w:rsidRPr="00F25F55" w:rsidRDefault="00FA6C46" w:rsidP="00FA6C46">
      <w:pPr>
        <w:rPr>
          <w:lang w:val="en-US"/>
        </w:rPr>
      </w:pPr>
    </w:p>
    <w:p w14:paraId="483465A2" w14:textId="77777777" w:rsidR="00FA6C46" w:rsidRPr="00F25F55" w:rsidRDefault="00F25F55" w:rsidP="00FA6C46">
      <w:pPr>
        <w:rPr>
          <w:lang w:val="en-US"/>
        </w:rPr>
      </w:pPr>
      <w:r>
        <w:rPr>
          <w:rFonts w:ascii="Arial" w:eastAsia="Arial" w:hAnsi="Arial" w:cs="Times New Roman"/>
          <w:szCs w:val="21"/>
          <w:lang w:val="en-GB"/>
        </w:rPr>
        <w:t xml:space="preserve">The insurance company accepts Norwegian law and Norwegian jurisdiction (Oslo District Court or other venue that the Supplier </w:t>
      </w:r>
      <w:proofErr w:type="gramStart"/>
      <w:r>
        <w:rPr>
          <w:rFonts w:ascii="Arial" w:eastAsia="Arial" w:hAnsi="Arial" w:cs="Times New Roman"/>
          <w:szCs w:val="21"/>
          <w:lang w:val="en-GB"/>
        </w:rPr>
        <w:t>has to</w:t>
      </w:r>
      <w:proofErr w:type="gramEnd"/>
      <w:r>
        <w:rPr>
          <w:rFonts w:ascii="Arial" w:eastAsia="Arial" w:hAnsi="Arial" w:cs="Times New Roman"/>
          <w:szCs w:val="21"/>
          <w:lang w:val="en-GB"/>
        </w:rPr>
        <w:t xml:space="preserve"> accept) for any disputes that involve the insurance company and relate to this contract.</w:t>
      </w:r>
    </w:p>
    <w:p w14:paraId="1D2BCD33" w14:textId="77777777" w:rsidR="00FA6C46" w:rsidRPr="00F25F55" w:rsidRDefault="00FA6C46" w:rsidP="00FA6C46">
      <w:pPr>
        <w:rPr>
          <w:lang w:val="en-US"/>
        </w:rPr>
      </w:pPr>
    </w:p>
    <w:p w14:paraId="346BCCBC" w14:textId="77777777" w:rsidR="00FA6C46" w:rsidRPr="00F25F55" w:rsidRDefault="00FA6C46" w:rsidP="00FA6C46">
      <w:pPr>
        <w:rPr>
          <w:lang w:val="en-US"/>
        </w:rPr>
      </w:pPr>
    </w:p>
    <w:p w14:paraId="269A0C69" w14:textId="77777777" w:rsidR="00FA6C46" w:rsidRPr="00F25F55" w:rsidRDefault="00F25F55" w:rsidP="008C4F5F">
      <w:pPr>
        <w:tabs>
          <w:tab w:val="left" w:pos="4962"/>
        </w:tabs>
        <w:rPr>
          <w:lang w:val="en-US"/>
        </w:rPr>
      </w:pPr>
      <w:r w:rsidRPr="00F25F55">
        <w:rPr>
          <w:lang w:val="en-US"/>
        </w:rPr>
        <w:t>.............................</w:t>
      </w:r>
      <w:r w:rsidR="008C4F5F" w:rsidRPr="00F25F55">
        <w:rPr>
          <w:lang w:val="en-US"/>
        </w:rPr>
        <w:t>.............................</w:t>
      </w:r>
      <w:r w:rsidR="008C4F5F" w:rsidRPr="00F25F55">
        <w:rPr>
          <w:lang w:val="en-US"/>
        </w:rPr>
        <w:tab/>
      </w:r>
      <w:r w:rsidRPr="00F25F55">
        <w:rPr>
          <w:lang w:val="en-US"/>
        </w:rPr>
        <w:t>............................................................</w:t>
      </w:r>
    </w:p>
    <w:p w14:paraId="7EDACFE3" w14:textId="77777777" w:rsidR="00FA6C46" w:rsidRPr="00F25F55" w:rsidRDefault="00F25F55" w:rsidP="008C4F5F">
      <w:pPr>
        <w:tabs>
          <w:tab w:val="left" w:pos="1418"/>
          <w:tab w:val="left" w:pos="6096"/>
        </w:tabs>
        <w:rPr>
          <w:lang w:val="en-US"/>
        </w:rPr>
      </w:pPr>
      <w:r>
        <w:rPr>
          <w:rFonts w:ascii="Arial" w:eastAsia="Arial" w:hAnsi="Arial" w:cs="Times New Roman"/>
          <w:szCs w:val="21"/>
          <w:lang w:val="en-GB"/>
        </w:rPr>
        <w:tab/>
        <w:t>Place/Date</w:t>
      </w:r>
      <w:r>
        <w:rPr>
          <w:rFonts w:ascii="Arial" w:eastAsia="Arial" w:hAnsi="Arial" w:cs="Times New Roman"/>
          <w:szCs w:val="21"/>
          <w:lang w:val="en-GB"/>
        </w:rPr>
        <w:tab/>
        <w:t>Insurance Company</w:t>
      </w:r>
    </w:p>
    <w:p w14:paraId="2B663D10" w14:textId="77777777" w:rsidR="00FA6C46" w:rsidRPr="00F25F55" w:rsidRDefault="00FA6C46" w:rsidP="00FA6C46">
      <w:pPr>
        <w:rPr>
          <w:lang w:val="en-US"/>
        </w:rPr>
      </w:pPr>
    </w:p>
    <w:p w14:paraId="0C41638F" w14:textId="77777777" w:rsidR="00FA6C46" w:rsidRPr="00F25F55" w:rsidRDefault="00FA6C46" w:rsidP="00FA6C46">
      <w:pPr>
        <w:rPr>
          <w:lang w:val="en-US"/>
        </w:rPr>
      </w:pPr>
    </w:p>
    <w:p w14:paraId="43952922" w14:textId="77777777" w:rsidR="00FA6C46" w:rsidRPr="00F25F55" w:rsidRDefault="00FA6C46" w:rsidP="00FA6C46">
      <w:pPr>
        <w:rPr>
          <w:lang w:val="en-US"/>
        </w:rPr>
      </w:pPr>
    </w:p>
    <w:p w14:paraId="4C57E26E" w14:textId="77777777" w:rsidR="00FA6C46" w:rsidRPr="00F25F55" w:rsidRDefault="00FA6C46" w:rsidP="00FA6C46">
      <w:pPr>
        <w:rPr>
          <w:lang w:val="en-US"/>
        </w:rPr>
      </w:pPr>
    </w:p>
    <w:p w14:paraId="62967112" w14:textId="77777777" w:rsidR="00FA6C46" w:rsidRPr="00F25F55" w:rsidRDefault="00F25F55" w:rsidP="008C4F5F">
      <w:pPr>
        <w:jc w:val="center"/>
        <w:rPr>
          <w:lang w:val="en-US"/>
        </w:rPr>
      </w:pPr>
      <w:r w:rsidRPr="00F25F55">
        <w:rPr>
          <w:lang w:val="en-US"/>
        </w:rPr>
        <w:t>................................................................</w:t>
      </w:r>
    </w:p>
    <w:p w14:paraId="407CBAF2" w14:textId="77777777" w:rsidR="00FA6C46" w:rsidRPr="00F25F55" w:rsidRDefault="00F25F55" w:rsidP="008C4F5F">
      <w:pPr>
        <w:jc w:val="center"/>
        <w:rPr>
          <w:lang w:val="en-US"/>
        </w:rPr>
      </w:pPr>
      <w:r>
        <w:rPr>
          <w:rFonts w:ascii="Arial" w:eastAsia="Arial" w:hAnsi="Arial" w:cs="Times New Roman"/>
          <w:szCs w:val="21"/>
          <w:lang w:val="en-GB"/>
        </w:rPr>
        <w:t>Signature</w:t>
      </w:r>
    </w:p>
    <w:p w14:paraId="0C1CB5FA" w14:textId="77777777" w:rsidR="00FA6C46" w:rsidRPr="00F25F55" w:rsidRDefault="00F25F55" w:rsidP="008C4F5F">
      <w:pPr>
        <w:pStyle w:val="Overskrift0"/>
        <w:jc w:val="left"/>
        <w:rPr>
          <w:lang w:val="en-US"/>
        </w:rPr>
      </w:pPr>
      <w:r>
        <w:rPr>
          <w:rFonts w:eastAsia="Arial"/>
          <w:b w:val="0"/>
          <w:color w:val="000000"/>
          <w:lang w:val="en-GB"/>
        </w:rPr>
        <w:br w:type="page"/>
      </w:r>
      <w:bookmarkStart w:id="401" w:name="_Toc424305557"/>
      <w:bookmarkStart w:id="402" w:name="_Toc213146521"/>
      <w:r>
        <w:rPr>
          <w:rFonts w:eastAsia="Arial"/>
          <w:bCs/>
          <w:color w:val="000000"/>
          <w:lang w:val="en-GB"/>
        </w:rPr>
        <w:lastRenderedPageBreak/>
        <w:t>Form 3 - Purchases of Deliverables, Insurance Certificate, Liability Insurance</w:t>
      </w:r>
      <w:bookmarkEnd w:id="401"/>
      <w:bookmarkEnd w:id="402"/>
    </w:p>
    <w:p w14:paraId="447DE60D" w14:textId="77777777" w:rsidR="00FA6C46" w:rsidRPr="00F25F55" w:rsidRDefault="00FA6C46" w:rsidP="00FA6C46">
      <w:pPr>
        <w:pStyle w:val="Bunntekst"/>
        <w:rPr>
          <w:lang w:val="en-US"/>
        </w:rPr>
      </w:pPr>
    </w:p>
    <w:p w14:paraId="2CEF5D56" w14:textId="77777777" w:rsidR="00FA6C46" w:rsidRPr="00F25F55" w:rsidRDefault="00F25F55" w:rsidP="00FA6C46">
      <w:pPr>
        <w:pStyle w:val="Undertittel"/>
        <w:rPr>
          <w:lang w:val="en-US"/>
        </w:rPr>
      </w:pPr>
      <w:r>
        <w:rPr>
          <w:rFonts w:eastAsia="Arial"/>
          <w:bCs/>
          <w:szCs w:val="24"/>
          <w:lang w:val="en-GB"/>
        </w:rPr>
        <w:t>INSURANCE CERTIFICATE</w:t>
      </w:r>
    </w:p>
    <w:p w14:paraId="75DC7332" w14:textId="77777777" w:rsidR="00FA6C46" w:rsidRPr="00F25F55" w:rsidRDefault="00FA6C46" w:rsidP="00FA6C46">
      <w:pPr>
        <w:jc w:val="center"/>
        <w:rPr>
          <w:b/>
          <w:bCs/>
          <w:lang w:val="en-US"/>
        </w:rPr>
      </w:pPr>
    </w:p>
    <w:p w14:paraId="253C45E5" w14:textId="77777777" w:rsidR="00FA6C46" w:rsidRPr="00F25F55" w:rsidRDefault="00F25F55" w:rsidP="00FA6C46">
      <w:pPr>
        <w:jc w:val="center"/>
        <w:rPr>
          <w:b/>
          <w:lang w:val="en-US"/>
        </w:rPr>
      </w:pPr>
      <w:r>
        <w:rPr>
          <w:rFonts w:ascii="Arial" w:eastAsia="Arial" w:hAnsi="Arial" w:cs="Times New Roman"/>
          <w:b/>
          <w:bCs/>
          <w:szCs w:val="21"/>
          <w:lang w:val="en-GB"/>
        </w:rPr>
        <w:t>Liability insurance in accordance with Section 5.2 of the Red Book</w:t>
      </w:r>
    </w:p>
    <w:p w14:paraId="14521811" w14:textId="77777777" w:rsidR="00FA6C46" w:rsidRPr="00F25F55" w:rsidRDefault="00FA6C46" w:rsidP="00FA6C46">
      <w:pPr>
        <w:jc w:val="center"/>
        <w:rPr>
          <w:b/>
          <w:lang w:val="en-US"/>
        </w:rPr>
      </w:pPr>
    </w:p>
    <w:p w14:paraId="2C720EA8" w14:textId="77777777" w:rsidR="00FA6C46" w:rsidRPr="00F25F55" w:rsidRDefault="00F25F55" w:rsidP="00FA6C46">
      <w:pPr>
        <w:rPr>
          <w:lang w:val="en-US"/>
        </w:rPr>
      </w:pPr>
      <w:r>
        <w:rPr>
          <w:rFonts w:ascii="Arial" w:eastAsia="Arial" w:hAnsi="Arial" w:cs="Times New Roman"/>
          <w:szCs w:val="21"/>
          <w:lang w:val="en-GB"/>
        </w:rPr>
        <w:t>The undersigned insurance company hereby confirms that liability insurance has been taken out in accordance with Section 5.2 of the Red Book and the requirements specified below.</w:t>
      </w:r>
    </w:p>
    <w:p w14:paraId="2EA90BA3" w14:textId="77777777" w:rsidR="00FA6C46" w:rsidRPr="00F25F55" w:rsidRDefault="00FA6C46" w:rsidP="00FA6C46">
      <w:pPr>
        <w:rPr>
          <w:lang w:val="en-US"/>
        </w:rPr>
      </w:pPr>
    </w:p>
    <w:p w14:paraId="2630466E" w14:textId="77777777" w:rsidR="00FA6C46" w:rsidRPr="00F25F55" w:rsidRDefault="00F25F55" w:rsidP="00FA6C46">
      <w:pPr>
        <w:rPr>
          <w:lang w:val="en-US"/>
        </w:rPr>
      </w:pPr>
      <w:r>
        <w:rPr>
          <w:rFonts w:ascii="Arial" w:eastAsia="Arial" w:hAnsi="Arial" w:cs="Times New Roman"/>
          <w:szCs w:val="21"/>
          <w:lang w:val="en-GB"/>
        </w:rPr>
        <w:t xml:space="preserve">During the term of insurance, the insurance company may be released from its liabilities pursuant to this insurance certificate: </w:t>
      </w:r>
    </w:p>
    <w:p w14:paraId="250AB81D" w14:textId="77777777" w:rsidR="00FA6C46" w:rsidRPr="00F25F55" w:rsidRDefault="00F25F55" w:rsidP="00411716">
      <w:pPr>
        <w:pStyle w:val="Listeavsnitt"/>
        <w:numPr>
          <w:ilvl w:val="0"/>
          <w:numId w:val="12"/>
        </w:numPr>
        <w:ind w:left="567"/>
        <w:rPr>
          <w:lang w:val="en-US"/>
        </w:rPr>
      </w:pPr>
      <w:r>
        <w:rPr>
          <w:rFonts w:ascii="Arial" w:eastAsia="Arial" w:hAnsi="Arial" w:cs="Times New Roman"/>
          <w:szCs w:val="21"/>
          <w:lang w:val="en-GB"/>
        </w:rPr>
        <w:t xml:space="preserve">by notifying STATSBYGG a minimum of 30 days prior to cessation of the insurance coverage if it is being terminated or ceasing due to other reasons, or </w:t>
      </w:r>
    </w:p>
    <w:p w14:paraId="2745F552" w14:textId="77777777" w:rsidR="00FA6C46" w:rsidRPr="00F25F55" w:rsidRDefault="00F25F55" w:rsidP="00411716">
      <w:pPr>
        <w:pStyle w:val="Listeavsnitt"/>
        <w:numPr>
          <w:ilvl w:val="0"/>
          <w:numId w:val="12"/>
        </w:numPr>
        <w:ind w:left="567"/>
        <w:rPr>
          <w:lang w:val="en-US"/>
        </w:rPr>
      </w:pPr>
      <w:r>
        <w:rPr>
          <w:rFonts w:ascii="Arial" w:eastAsia="Arial" w:hAnsi="Arial" w:cs="Times New Roman"/>
          <w:szCs w:val="21"/>
          <w:lang w:val="en-GB"/>
        </w:rPr>
        <w:t>by STATSBYGG receiving a satisfactory insurance certificate equivalent to the existing certificate from the insurance company that is taking over the insurance coverage.</w:t>
      </w:r>
    </w:p>
    <w:p w14:paraId="41E11AE3" w14:textId="77777777" w:rsidR="00FA6C46" w:rsidRPr="00F25F55" w:rsidRDefault="00FA6C46" w:rsidP="00FA6C46">
      <w:pPr>
        <w:rPr>
          <w:lang w:val="en-US"/>
        </w:rPr>
      </w:pPr>
    </w:p>
    <w:p w14:paraId="73D156F8" w14:textId="77777777" w:rsidR="00FA6C46" w:rsidRPr="00F25F55" w:rsidRDefault="00F25F55" w:rsidP="00FA6C46">
      <w:pPr>
        <w:jc w:val="center"/>
        <w:rPr>
          <w:lang w:val="en-US"/>
        </w:rPr>
      </w:pPr>
      <w:r w:rsidRPr="00F25F55">
        <w:rPr>
          <w:lang w:val="en-US"/>
        </w:rPr>
        <w:t>***</w:t>
      </w:r>
    </w:p>
    <w:p w14:paraId="4102667F" w14:textId="77777777" w:rsidR="00FA6C46" w:rsidRPr="00F25F55" w:rsidRDefault="00FA6C46" w:rsidP="00FA6C46">
      <w:pPr>
        <w:rPr>
          <w:lang w:val="en-US"/>
        </w:rPr>
      </w:pPr>
    </w:p>
    <w:p w14:paraId="14230077" w14:textId="77777777" w:rsidR="00FA6C46" w:rsidRPr="00F25F55" w:rsidRDefault="00F25F55" w:rsidP="00FA6C46">
      <w:pPr>
        <w:rPr>
          <w:b/>
          <w:lang w:val="en-US"/>
        </w:rPr>
      </w:pPr>
      <w:r>
        <w:rPr>
          <w:rFonts w:ascii="Arial" w:eastAsia="Arial" w:hAnsi="Arial" w:cs="Times New Roman"/>
          <w:b/>
          <w:bCs/>
          <w:szCs w:val="21"/>
          <w:lang w:val="en-GB"/>
        </w:rPr>
        <w:t>Policyholder</w:t>
      </w:r>
    </w:p>
    <w:p w14:paraId="1DD57F0B" w14:textId="77777777" w:rsidR="00FA6C46" w:rsidRPr="00F25F55" w:rsidRDefault="00F25F55" w:rsidP="00FA6C46">
      <w:pPr>
        <w:rPr>
          <w:lang w:val="en-US"/>
        </w:rPr>
      </w:pPr>
      <w:r>
        <w:rPr>
          <w:rFonts w:ascii="Arial" w:eastAsia="Arial" w:hAnsi="Arial" w:cs="Times New Roman"/>
          <w:szCs w:val="21"/>
          <w:lang w:val="en-GB"/>
        </w:rPr>
        <w:t xml:space="preserve">The insurance company confirms that </w:t>
      </w:r>
    </w:p>
    <w:p w14:paraId="22778A1C" w14:textId="77777777" w:rsidR="00FA6C46" w:rsidRPr="00F25F55" w:rsidRDefault="00FA6C46" w:rsidP="00FA6C46">
      <w:pPr>
        <w:rPr>
          <w:lang w:val="en-US"/>
        </w:rPr>
      </w:pPr>
    </w:p>
    <w:p w14:paraId="5EFA2817" w14:textId="77777777" w:rsidR="00FA6C46" w:rsidRPr="00F25F55" w:rsidRDefault="00F25F55" w:rsidP="00FA6C46">
      <w:pPr>
        <w:rPr>
          <w:lang w:val="en-US"/>
        </w:rPr>
      </w:pPr>
      <w:r>
        <w:rPr>
          <w:rFonts w:ascii="Arial" w:eastAsia="Arial" w:hAnsi="Arial" w:cs="Times New Roman"/>
          <w:szCs w:val="21"/>
          <w:lang w:val="en-GB"/>
        </w:rPr>
        <w:t>..............................................................................................................................(the Supplier)</w:t>
      </w:r>
    </w:p>
    <w:p w14:paraId="3DE0E4FB" w14:textId="77777777" w:rsidR="00FA6C46" w:rsidRPr="00F25F55" w:rsidRDefault="00FA6C46" w:rsidP="00FA6C46">
      <w:pPr>
        <w:rPr>
          <w:lang w:val="en-US"/>
        </w:rPr>
      </w:pPr>
    </w:p>
    <w:p w14:paraId="77BD36DD" w14:textId="77777777" w:rsidR="00FA6C46" w:rsidRPr="00F25F55" w:rsidRDefault="00F25F55" w:rsidP="008C4F5F">
      <w:pPr>
        <w:tabs>
          <w:tab w:val="left" w:pos="1701"/>
        </w:tabs>
        <w:rPr>
          <w:lang w:val="en-US"/>
        </w:rPr>
      </w:pPr>
      <w:r>
        <w:rPr>
          <w:rFonts w:ascii="Arial" w:eastAsia="Arial" w:hAnsi="Arial" w:cs="Times New Roman"/>
          <w:szCs w:val="21"/>
          <w:lang w:val="en-GB"/>
        </w:rPr>
        <w:t>organisation no.: .....................................has subscribed to liability insurance.</w:t>
      </w:r>
    </w:p>
    <w:p w14:paraId="30EEB9A4" w14:textId="77777777" w:rsidR="00FA6C46" w:rsidRPr="00F25F55" w:rsidRDefault="00FA6C46" w:rsidP="008C4F5F">
      <w:pPr>
        <w:tabs>
          <w:tab w:val="left" w:pos="1701"/>
        </w:tabs>
        <w:rPr>
          <w:lang w:val="en-US"/>
        </w:rPr>
      </w:pPr>
    </w:p>
    <w:p w14:paraId="51549E12" w14:textId="77777777" w:rsidR="00FA6C46" w:rsidRPr="00F25F55" w:rsidRDefault="00F25F55" w:rsidP="008C4F5F">
      <w:pPr>
        <w:tabs>
          <w:tab w:val="left" w:pos="1701"/>
        </w:tabs>
        <w:rPr>
          <w:lang w:val="en-US"/>
        </w:rPr>
      </w:pPr>
      <w:r>
        <w:rPr>
          <w:rFonts w:ascii="Arial" w:eastAsia="Arial" w:hAnsi="Arial" w:cs="Times New Roman"/>
          <w:szCs w:val="21"/>
          <w:lang w:val="en-GB"/>
        </w:rPr>
        <w:t>Insurance Policy No. .....................................................................................................................</w:t>
      </w:r>
    </w:p>
    <w:p w14:paraId="3640FC0B" w14:textId="77777777" w:rsidR="00FA6C46" w:rsidRPr="00F25F55" w:rsidRDefault="00FA6C46" w:rsidP="00FA6C46">
      <w:pPr>
        <w:rPr>
          <w:lang w:val="en-US"/>
        </w:rPr>
      </w:pPr>
    </w:p>
    <w:p w14:paraId="76121439" w14:textId="77777777" w:rsidR="00FA6C46" w:rsidRPr="00F25F55" w:rsidRDefault="00F25F55" w:rsidP="00FA6C46">
      <w:pPr>
        <w:rPr>
          <w:b/>
          <w:lang w:val="en-US"/>
        </w:rPr>
      </w:pPr>
      <w:r>
        <w:rPr>
          <w:rFonts w:ascii="Arial" w:eastAsia="Arial" w:hAnsi="Arial" w:cs="Times New Roman"/>
          <w:b/>
          <w:bCs/>
          <w:szCs w:val="21"/>
          <w:lang w:val="en-GB"/>
        </w:rPr>
        <w:t>Sum insured</w:t>
      </w:r>
    </w:p>
    <w:p w14:paraId="2E9ED3EE" w14:textId="77777777" w:rsidR="00FA6C46" w:rsidRPr="00F25F55" w:rsidRDefault="00F25F55" w:rsidP="00FA6C46">
      <w:pPr>
        <w:rPr>
          <w:lang w:val="en-US"/>
        </w:rPr>
      </w:pPr>
      <w:r>
        <w:rPr>
          <w:rFonts w:ascii="Arial" w:eastAsia="Arial" w:hAnsi="Arial" w:cs="Times New Roman"/>
          <w:szCs w:val="21"/>
          <w:lang w:val="en-GB"/>
        </w:rPr>
        <w:t>The sum insured is a minimum of 150 times the National Insurance base amount (G) per insurance event.</w:t>
      </w:r>
    </w:p>
    <w:p w14:paraId="1E3529CE" w14:textId="77777777" w:rsidR="00FA6C46" w:rsidRPr="00F25F55" w:rsidRDefault="00FA6C46" w:rsidP="00FA6C46">
      <w:pPr>
        <w:rPr>
          <w:lang w:val="en-US"/>
        </w:rPr>
      </w:pPr>
    </w:p>
    <w:p w14:paraId="78917D3A" w14:textId="77777777" w:rsidR="00FA6C46" w:rsidRPr="00F25F55" w:rsidRDefault="00F25F55" w:rsidP="00FA6C46">
      <w:pPr>
        <w:rPr>
          <w:b/>
          <w:lang w:val="en-US"/>
        </w:rPr>
      </w:pPr>
      <w:r>
        <w:rPr>
          <w:rFonts w:ascii="Arial" w:eastAsia="Arial" w:hAnsi="Arial" w:cs="Times New Roman"/>
          <w:b/>
          <w:bCs/>
          <w:szCs w:val="21"/>
          <w:lang w:val="en-GB"/>
        </w:rPr>
        <w:t>Term of the insurance</w:t>
      </w:r>
    </w:p>
    <w:p w14:paraId="007E1F86" w14:textId="77777777" w:rsidR="00FA6C46" w:rsidRPr="00F25F55" w:rsidRDefault="00F25F55" w:rsidP="00FA6C46">
      <w:pPr>
        <w:rPr>
          <w:lang w:val="en-US"/>
        </w:rPr>
      </w:pPr>
      <w:r>
        <w:rPr>
          <w:rFonts w:ascii="Arial" w:eastAsia="Arial" w:hAnsi="Arial" w:cs="Times New Roman"/>
          <w:szCs w:val="21"/>
          <w:lang w:val="en-GB"/>
        </w:rPr>
        <w:t>The insurance will apply until all contract work, including remedial work, has been carried out.</w:t>
      </w:r>
    </w:p>
    <w:p w14:paraId="018BF821" w14:textId="77777777" w:rsidR="00FA6C46" w:rsidRPr="00F25F55" w:rsidRDefault="00FA6C46" w:rsidP="00FA6C46">
      <w:pPr>
        <w:rPr>
          <w:sz w:val="16"/>
          <w:lang w:val="en-US"/>
        </w:rPr>
      </w:pPr>
    </w:p>
    <w:p w14:paraId="71BAB00D" w14:textId="77777777" w:rsidR="00FA6C46" w:rsidRPr="00F25F55" w:rsidRDefault="00F25F55" w:rsidP="00FA6C46">
      <w:pPr>
        <w:rPr>
          <w:b/>
          <w:lang w:val="en-US"/>
        </w:rPr>
      </w:pPr>
      <w:r>
        <w:rPr>
          <w:rFonts w:ascii="Arial" w:eastAsia="Arial" w:hAnsi="Arial" w:cs="Times New Roman"/>
          <w:b/>
          <w:bCs/>
          <w:szCs w:val="21"/>
          <w:lang w:val="en-GB"/>
        </w:rPr>
        <w:t>Scope of insurance</w:t>
      </w:r>
    </w:p>
    <w:p w14:paraId="2200D28E" w14:textId="77777777" w:rsidR="00FA6C46" w:rsidRPr="00F25F55" w:rsidRDefault="00F25F55" w:rsidP="00FA6C46">
      <w:pPr>
        <w:rPr>
          <w:lang w:val="en-US"/>
        </w:rPr>
      </w:pPr>
      <w:r>
        <w:rPr>
          <w:rFonts w:ascii="Arial" w:eastAsia="Arial" w:hAnsi="Arial" w:cs="Times New Roman"/>
          <w:szCs w:val="21"/>
          <w:lang w:val="en-GB"/>
        </w:rPr>
        <w:t xml:space="preserve">A contract has been entered into between </w:t>
      </w:r>
      <w:proofErr w:type="spellStart"/>
      <w:r>
        <w:rPr>
          <w:rFonts w:ascii="Arial" w:eastAsia="Arial" w:hAnsi="Arial" w:cs="Times New Roman"/>
          <w:szCs w:val="21"/>
          <w:lang w:val="en-GB"/>
        </w:rPr>
        <w:t>Statsbygg</w:t>
      </w:r>
      <w:proofErr w:type="spellEnd"/>
      <w:r>
        <w:rPr>
          <w:rFonts w:ascii="Arial" w:eastAsia="Arial" w:hAnsi="Arial" w:cs="Times New Roman"/>
          <w:szCs w:val="21"/>
          <w:lang w:val="en-GB"/>
        </w:rPr>
        <w:t xml:space="preserve"> and the Supplier for delivery  </w:t>
      </w:r>
    </w:p>
    <w:p w14:paraId="149A4511" w14:textId="77777777" w:rsidR="00FA6C46" w:rsidRPr="00F25F55" w:rsidRDefault="00FA6C46" w:rsidP="00FA6C46">
      <w:pPr>
        <w:rPr>
          <w:sz w:val="16"/>
          <w:lang w:val="en-US"/>
        </w:rPr>
      </w:pPr>
    </w:p>
    <w:p w14:paraId="7D58487B" w14:textId="77777777" w:rsidR="00FA6C46" w:rsidRPr="00F25F55" w:rsidRDefault="00F25F55" w:rsidP="00FA6C46">
      <w:pPr>
        <w:rPr>
          <w:lang w:val="en-US"/>
        </w:rPr>
      </w:pPr>
      <w:r>
        <w:rPr>
          <w:rFonts w:ascii="Arial" w:eastAsia="Arial" w:hAnsi="Arial" w:cs="Times New Roman"/>
          <w:szCs w:val="21"/>
          <w:lang w:val="en-GB"/>
        </w:rPr>
        <w:t>of……………………………………………………………………………………………….</w:t>
      </w:r>
    </w:p>
    <w:p w14:paraId="3EE19670" w14:textId="77777777" w:rsidR="00FA6C46" w:rsidRPr="00F25F55" w:rsidRDefault="00FA6C46" w:rsidP="00FA6C46">
      <w:pPr>
        <w:rPr>
          <w:lang w:val="en-US"/>
        </w:rPr>
      </w:pPr>
    </w:p>
    <w:p w14:paraId="6F5514FC" w14:textId="77777777" w:rsidR="00FA6C46" w:rsidRPr="00F25F55" w:rsidRDefault="00F25F55" w:rsidP="00FA6C46">
      <w:pPr>
        <w:rPr>
          <w:lang w:val="en-US"/>
        </w:rPr>
      </w:pPr>
      <w:r>
        <w:rPr>
          <w:rFonts w:ascii="Arial" w:eastAsia="Arial" w:hAnsi="Arial" w:cs="Times New Roman"/>
          <w:szCs w:val="21"/>
          <w:lang w:val="en-GB"/>
        </w:rPr>
        <w:t>Project no.: ......................................................</w:t>
      </w:r>
    </w:p>
    <w:p w14:paraId="2E1300A2" w14:textId="77777777" w:rsidR="00FA6C46" w:rsidRPr="00F25F55" w:rsidRDefault="00FA6C46" w:rsidP="00FA6C46">
      <w:pPr>
        <w:rPr>
          <w:lang w:val="en-US"/>
        </w:rPr>
      </w:pPr>
    </w:p>
    <w:p w14:paraId="2A0C0EB6" w14:textId="77777777" w:rsidR="00FA6C46" w:rsidRPr="00F25F55" w:rsidRDefault="00F25F55" w:rsidP="00FA6C46">
      <w:pPr>
        <w:rPr>
          <w:lang w:val="en-US"/>
        </w:rPr>
      </w:pPr>
      <w:r>
        <w:rPr>
          <w:rFonts w:ascii="Arial" w:eastAsia="Arial" w:hAnsi="Arial" w:cs="Times New Roman"/>
          <w:szCs w:val="21"/>
          <w:lang w:val="en-GB"/>
        </w:rPr>
        <w:t>Address: ........................................................................................................................</w:t>
      </w:r>
    </w:p>
    <w:p w14:paraId="2B9D1703" w14:textId="77777777" w:rsidR="00FA6C46" w:rsidRPr="00F25F55" w:rsidRDefault="00FA6C46" w:rsidP="00FA6C46">
      <w:pPr>
        <w:rPr>
          <w:sz w:val="16"/>
          <w:lang w:val="en-US"/>
        </w:rPr>
      </w:pPr>
    </w:p>
    <w:p w14:paraId="44889F16" w14:textId="77777777" w:rsidR="00FA6C46" w:rsidRPr="00F25F55" w:rsidRDefault="00F25F55" w:rsidP="00FA6C46">
      <w:pPr>
        <w:rPr>
          <w:lang w:val="en-US"/>
        </w:rPr>
      </w:pPr>
      <w:r>
        <w:rPr>
          <w:rFonts w:ascii="Arial" w:eastAsia="Arial" w:hAnsi="Arial" w:cs="Times New Roman"/>
          <w:szCs w:val="21"/>
          <w:lang w:val="en-GB"/>
        </w:rPr>
        <w:t>The insurance covers liability for personal injury or property damage that the Supplier and his subcontractors may cause to the Client or a third party in connection with performance of the contract.</w:t>
      </w:r>
    </w:p>
    <w:p w14:paraId="484BF665" w14:textId="77777777" w:rsidR="00FA6C46" w:rsidRPr="00F25F55" w:rsidRDefault="00FA6C46" w:rsidP="00FA6C46">
      <w:pPr>
        <w:rPr>
          <w:sz w:val="16"/>
          <w:lang w:val="en-US"/>
        </w:rPr>
      </w:pPr>
    </w:p>
    <w:p w14:paraId="25384DA5" w14:textId="77777777" w:rsidR="00FA6C46" w:rsidRPr="00F25F55" w:rsidRDefault="00F25F55" w:rsidP="00FA6C46">
      <w:pPr>
        <w:rPr>
          <w:b/>
          <w:lang w:val="en-US"/>
        </w:rPr>
      </w:pPr>
      <w:r>
        <w:rPr>
          <w:rFonts w:ascii="Arial" w:eastAsia="Arial" w:hAnsi="Arial" w:cs="Times New Roman"/>
          <w:szCs w:val="21"/>
          <w:lang w:val="en-GB"/>
        </w:rPr>
        <w:br w:type="page"/>
      </w:r>
      <w:r>
        <w:rPr>
          <w:rFonts w:ascii="Arial" w:eastAsia="Arial" w:hAnsi="Arial" w:cs="Times New Roman"/>
          <w:b/>
          <w:bCs/>
          <w:szCs w:val="21"/>
          <w:lang w:val="en-GB"/>
        </w:rPr>
        <w:lastRenderedPageBreak/>
        <w:t>Reservations</w:t>
      </w:r>
    </w:p>
    <w:p w14:paraId="7C077B52" w14:textId="77777777" w:rsidR="00FA6C46" w:rsidRPr="00F25F55" w:rsidRDefault="00F25F55" w:rsidP="00FA6C46">
      <w:pPr>
        <w:rPr>
          <w:lang w:val="en-US"/>
        </w:rPr>
      </w:pPr>
      <w:r>
        <w:rPr>
          <w:rFonts w:ascii="Arial" w:eastAsia="Arial" w:hAnsi="Arial" w:cs="Times New Roman"/>
          <w:szCs w:val="21"/>
          <w:lang w:val="en-GB"/>
        </w:rPr>
        <w:t>The insurance company confirms that the insurance contract does not contain provisions that:</w:t>
      </w:r>
    </w:p>
    <w:p w14:paraId="4612E476" w14:textId="77777777" w:rsidR="00FA6C46" w:rsidRPr="00F25F55" w:rsidRDefault="00FA6C46" w:rsidP="00FA6C46">
      <w:pPr>
        <w:rPr>
          <w:rFonts w:ascii="Times New Roman" w:hAnsi="Times New Roman"/>
          <w:lang w:val="en-US"/>
        </w:rPr>
      </w:pPr>
    </w:p>
    <w:p w14:paraId="5DD35D74" w14:textId="77777777" w:rsidR="00FA6C46" w:rsidRPr="00F25F55" w:rsidRDefault="00F25F55" w:rsidP="008C4F5F">
      <w:pPr>
        <w:pStyle w:val="Listeavsnitt"/>
        <w:rPr>
          <w:lang w:val="en-US"/>
        </w:rPr>
      </w:pPr>
      <w:r>
        <w:rPr>
          <w:rFonts w:ascii="Arial" w:eastAsia="Arial" w:hAnsi="Arial" w:cs="Times New Roman"/>
          <w:szCs w:val="21"/>
          <w:lang w:val="en-GB"/>
        </w:rPr>
        <w:t>reduce the Client's right to claim an insurance settlement directly from the company, or</w:t>
      </w:r>
    </w:p>
    <w:p w14:paraId="10B51C23" w14:textId="77777777" w:rsidR="00FA6C46" w:rsidRPr="00F25F55" w:rsidRDefault="00F25F55" w:rsidP="008C4F5F">
      <w:pPr>
        <w:pStyle w:val="Listeavsnitt"/>
        <w:rPr>
          <w:lang w:val="en-US"/>
        </w:rPr>
      </w:pPr>
      <w:r>
        <w:rPr>
          <w:rFonts w:ascii="Arial" w:eastAsia="Arial" w:hAnsi="Arial" w:cs="Times New Roman"/>
          <w:szCs w:val="21"/>
          <w:lang w:val="en-GB"/>
        </w:rPr>
        <w:t>may reduce the Client's claim owing to the circumstances on the part of the insured after the insurance event has occurred, or</w:t>
      </w:r>
    </w:p>
    <w:p w14:paraId="0F051AE6" w14:textId="77777777" w:rsidR="00FA6C46" w:rsidRPr="00F25F55" w:rsidRDefault="00F25F55" w:rsidP="008C4F5F">
      <w:pPr>
        <w:pStyle w:val="Listeavsnitt"/>
        <w:rPr>
          <w:lang w:val="en-US"/>
        </w:rPr>
      </w:pPr>
      <w:r>
        <w:rPr>
          <w:rFonts w:ascii="Arial" w:eastAsia="Arial" w:hAnsi="Arial" w:cs="Times New Roman"/>
          <w:szCs w:val="21"/>
          <w:lang w:val="en-GB"/>
        </w:rPr>
        <w:t>reduces the claimant's rights vis-à-vis the insurance company in relation to what follows from the declaratory provisions of the Norwegian Insurance Contracts Act.</w:t>
      </w:r>
    </w:p>
    <w:p w14:paraId="51E5952A" w14:textId="77777777" w:rsidR="00FA6C46" w:rsidRPr="00F25F55" w:rsidRDefault="00FA6C46" w:rsidP="00FA6C46">
      <w:pPr>
        <w:rPr>
          <w:lang w:val="en-US"/>
        </w:rPr>
      </w:pPr>
    </w:p>
    <w:p w14:paraId="6F983B28" w14:textId="77777777" w:rsidR="00FA6C46" w:rsidRPr="00F25F55" w:rsidRDefault="00F25F55" w:rsidP="008C4F5F">
      <w:pPr>
        <w:jc w:val="center"/>
        <w:rPr>
          <w:lang w:val="en-US"/>
        </w:rPr>
      </w:pPr>
      <w:r w:rsidRPr="00F25F55">
        <w:rPr>
          <w:lang w:val="en-US"/>
        </w:rPr>
        <w:t>***</w:t>
      </w:r>
    </w:p>
    <w:p w14:paraId="3E2251A3" w14:textId="77777777" w:rsidR="00FA6C46" w:rsidRPr="00F25F55" w:rsidRDefault="00FA6C46" w:rsidP="00FA6C46">
      <w:pPr>
        <w:rPr>
          <w:lang w:val="en-US"/>
        </w:rPr>
      </w:pPr>
    </w:p>
    <w:p w14:paraId="45A2A777" w14:textId="77777777" w:rsidR="00FA6C46" w:rsidRPr="00F25F55" w:rsidRDefault="00F25F55" w:rsidP="00FA6C46">
      <w:pPr>
        <w:rPr>
          <w:lang w:val="en-US"/>
        </w:rPr>
      </w:pPr>
      <w:r>
        <w:rPr>
          <w:rFonts w:ascii="Arial" w:eastAsia="Arial" w:hAnsi="Arial" w:cs="Times New Roman"/>
          <w:szCs w:val="21"/>
          <w:lang w:val="en-GB"/>
        </w:rPr>
        <w:t xml:space="preserve">The insurance company accepts Norwegian law and Norwegian jurisdiction (Oslo District Court or other venue that the Supplier </w:t>
      </w:r>
      <w:proofErr w:type="gramStart"/>
      <w:r>
        <w:rPr>
          <w:rFonts w:ascii="Arial" w:eastAsia="Arial" w:hAnsi="Arial" w:cs="Times New Roman"/>
          <w:szCs w:val="21"/>
          <w:lang w:val="en-GB"/>
        </w:rPr>
        <w:t>has to</w:t>
      </w:r>
      <w:proofErr w:type="gramEnd"/>
      <w:r>
        <w:rPr>
          <w:rFonts w:ascii="Arial" w:eastAsia="Arial" w:hAnsi="Arial" w:cs="Times New Roman"/>
          <w:szCs w:val="21"/>
          <w:lang w:val="en-GB"/>
        </w:rPr>
        <w:t xml:space="preserve"> accept) for any disputes that involve the insurance company and relate to this contract.</w:t>
      </w:r>
    </w:p>
    <w:p w14:paraId="0BFF647D" w14:textId="77777777" w:rsidR="00FA6C46" w:rsidRPr="00F25F55" w:rsidRDefault="00FA6C46" w:rsidP="00FA6C46">
      <w:pPr>
        <w:rPr>
          <w:lang w:val="en-US"/>
        </w:rPr>
      </w:pPr>
    </w:p>
    <w:p w14:paraId="5FBEC43C" w14:textId="77777777" w:rsidR="00FA6C46" w:rsidRPr="00F25F55" w:rsidRDefault="00FA6C46" w:rsidP="00FA6C46">
      <w:pPr>
        <w:rPr>
          <w:lang w:val="en-US"/>
        </w:rPr>
      </w:pPr>
    </w:p>
    <w:p w14:paraId="347B0DCF" w14:textId="77777777" w:rsidR="00FA6C46" w:rsidRPr="00F25F55" w:rsidRDefault="00FA6C46" w:rsidP="00FA6C46">
      <w:pPr>
        <w:rPr>
          <w:lang w:val="en-US"/>
        </w:rPr>
      </w:pPr>
    </w:p>
    <w:p w14:paraId="6FCD9A22" w14:textId="77777777" w:rsidR="008C4F5F" w:rsidRPr="00F25F55" w:rsidRDefault="00F25F55" w:rsidP="008C4F5F">
      <w:pPr>
        <w:tabs>
          <w:tab w:val="left" w:pos="4962"/>
        </w:tabs>
        <w:rPr>
          <w:lang w:val="en-US"/>
        </w:rPr>
      </w:pPr>
      <w:r w:rsidRPr="00F25F55">
        <w:rPr>
          <w:lang w:val="en-US"/>
        </w:rPr>
        <w:t>..........................................................</w:t>
      </w:r>
      <w:r w:rsidRPr="00F25F55">
        <w:rPr>
          <w:lang w:val="en-US"/>
        </w:rPr>
        <w:tab/>
        <w:t>............................................................</w:t>
      </w:r>
    </w:p>
    <w:p w14:paraId="3D9F05AF" w14:textId="77777777" w:rsidR="008C4F5F" w:rsidRPr="00F25F55" w:rsidRDefault="00F25F55" w:rsidP="008C4F5F">
      <w:pPr>
        <w:tabs>
          <w:tab w:val="left" w:pos="1418"/>
          <w:tab w:val="left" w:pos="6096"/>
        </w:tabs>
        <w:rPr>
          <w:lang w:val="en-US"/>
        </w:rPr>
      </w:pPr>
      <w:r>
        <w:rPr>
          <w:rFonts w:ascii="Arial" w:eastAsia="Arial" w:hAnsi="Arial" w:cs="Times New Roman"/>
          <w:szCs w:val="21"/>
          <w:lang w:val="en-GB"/>
        </w:rPr>
        <w:tab/>
        <w:t>Place/Date</w:t>
      </w:r>
      <w:r>
        <w:rPr>
          <w:rFonts w:ascii="Arial" w:eastAsia="Arial" w:hAnsi="Arial" w:cs="Times New Roman"/>
          <w:szCs w:val="21"/>
          <w:lang w:val="en-GB"/>
        </w:rPr>
        <w:tab/>
        <w:t>Insurance Company</w:t>
      </w:r>
    </w:p>
    <w:p w14:paraId="18A9E3D1" w14:textId="77777777" w:rsidR="008C4F5F" w:rsidRPr="00F25F55" w:rsidRDefault="008C4F5F" w:rsidP="008C4F5F">
      <w:pPr>
        <w:rPr>
          <w:lang w:val="en-US"/>
        </w:rPr>
      </w:pPr>
    </w:p>
    <w:p w14:paraId="48958937" w14:textId="77777777" w:rsidR="008C4F5F" w:rsidRPr="00F25F55" w:rsidRDefault="008C4F5F" w:rsidP="008C4F5F">
      <w:pPr>
        <w:rPr>
          <w:lang w:val="en-US"/>
        </w:rPr>
      </w:pPr>
    </w:p>
    <w:p w14:paraId="2BBDD6FA" w14:textId="77777777" w:rsidR="008C4F5F" w:rsidRPr="00F25F55" w:rsidRDefault="008C4F5F" w:rsidP="008C4F5F">
      <w:pPr>
        <w:rPr>
          <w:lang w:val="en-US"/>
        </w:rPr>
      </w:pPr>
    </w:p>
    <w:p w14:paraId="2CED000D" w14:textId="77777777" w:rsidR="008C4F5F" w:rsidRPr="00F25F55" w:rsidRDefault="008C4F5F" w:rsidP="008C4F5F">
      <w:pPr>
        <w:rPr>
          <w:lang w:val="en-US"/>
        </w:rPr>
      </w:pPr>
    </w:p>
    <w:p w14:paraId="1B27B44A" w14:textId="77777777" w:rsidR="008C4F5F" w:rsidRPr="00F25F55" w:rsidRDefault="00F25F55" w:rsidP="008C4F5F">
      <w:pPr>
        <w:jc w:val="center"/>
        <w:rPr>
          <w:lang w:val="en-US"/>
        </w:rPr>
      </w:pPr>
      <w:r w:rsidRPr="00F25F55">
        <w:rPr>
          <w:lang w:val="en-US"/>
        </w:rPr>
        <w:t>................................................................</w:t>
      </w:r>
    </w:p>
    <w:p w14:paraId="5D3C2BE2" w14:textId="77777777" w:rsidR="008C4F5F" w:rsidRPr="00F25F55" w:rsidRDefault="00F25F55" w:rsidP="008C4F5F">
      <w:pPr>
        <w:jc w:val="center"/>
        <w:rPr>
          <w:lang w:val="en-US"/>
        </w:rPr>
      </w:pPr>
      <w:r>
        <w:rPr>
          <w:rFonts w:ascii="Arial" w:eastAsia="Arial" w:hAnsi="Arial" w:cs="Times New Roman"/>
          <w:szCs w:val="21"/>
          <w:lang w:val="en-GB"/>
        </w:rPr>
        <w:t>Signature</w:t>
      </w:r>
    </w:p>
    <w:p w14:paraId="686C755C" w14:textId="77777777" w:rsidR="00FA6C46" w:rsidRPr="00F25F55" w:rsidRDefault="00F25F55" w:rsidP="008C4F5F">
      <w:pPr>
        <w:pStyle w:val="Overskrift0"/>
        <w:jc w:val="left"/>
        <w:rPr>
          <w:lang w:val="en-US"/>
        </w:rPr>
      </w:pPr>
      <w:r>
        <w:rPr>
          <w:rFonts w:eastAsia="Arial"/>
          <w:b w:val="0"/>
          <w:color w:val="000000"/>
          <w:lang w:val="en-GB"/>
        </w:rPr>
        <w:br w:type="page"/>
      </w:r>
      <w:bookmarkStart w:id="403" w:name="_Toc424305558"/>
      <w:bookmarkStart w:id="404" w:name="_Toc435186783"/>
      <w:bookmarkStart w:id="405" w:name="_Toc435187087"/>
      <w:bookmarkStart w:id="406" w:name="_Toc213146522"/>
      <w:r>
        <w:rPr>
          <w:rFonts w:eastAsia="Arial"/>
          <w:bCs/>
          <w:color w:val="000000"/>
          <w:lang w:val="en-GB"/>
        </w:rPr>
        <w:lastRenderedPageBreak/>
        <w:t>Form 4 - Purchases of Deliverables, Bank Guarantee for Contract Advances</w:t>
      </w:r>
      <w:bookmarkEnd w:id="403"/>
      <w:bookmarkEnd w:id="404"/>
      <w:bookmarkEnd w:id="405"/>
      <w:bookmarkEnd w:id="406"/>
    </w:p>
    <w:p w14:paraId="23DF38B8" w14:textId="77777777" w:rsidR="00FA6C46" w:rsidRPr="00F25F55" w:rsidRDefault="00FA6C46" w:rsidP="00FA6C46">
      <w:pPr>
        <w:rPr>
          <w:lang w:val="en-US"/>
        </w:rPr>
      </w:pPr>
    </w:p>
    <w:p w14:paraId="458FACB5" w14:textId="77777777" w:rsidR="00FA6C46" w:rsidRPr="00F25F55" w:rsidRDefault="00F25F55" w:rsidP="00FA6C46">
      <w:pPr>
        <w:pStyle w:val="Undertittel"/>
        <w:rPr>
          <w:lang w:val="en-US"/>
        </w:rPr>
      </w:pPr>
      <w:r>
        <w:rPr>
          <w:rFonts w:eastAsia="Arial"/>
          <w:bCs/>
          <w:szCs w:val="24"/>
          <w:lang w:val="en-GB"/>
        </w:rPr>
        <w:t>BANK GUARANTEE FOR CONTRACT ADVANCES</w:t>
      </w:r>
    </w:p>
    <w:p w14:paraId="33E168A2" w14:textId="77777777" w:rsidR="00FA6C46" w:rsidRPr="00F25F55" w:rsidRDefault="00F25F55" w:rsidP="00FA6C46">
      <w:pPr>
        <w:jc w:val="center"/>
        <w:rPr>
          <w:lang w:val="en-US"/>
        </w:rPr>
      </w:pPr>
      <w:r>
        <w:rPr>
          <w:rFonts w:ascii="Arial" w:eastAsia="Arial" w:hAnsi="Arial" w:cs="Times New Roman"/>
          <w:szCs w:val="21"/>
          <w:lang w:val="en-GB"/>
        </w:rPr>
        <w:t>Guarantee No. .............</w:t>
      </w:r>
    </w:p>
    <w:p w14:paraId="6977D043" w14:textId="77777777" w:rsidR="00FA6C46" w:rsidRPr="00F25F55" w:rsidRDefault="00FA6C46" w:rsidP="00FA6C46">
      <w:pPr>
        <w:rPr>
          <w:lang w:val="en-US"/>
        </w:rPr>
      </w:pPr>
    </w:p>
    <w:p w14:paraId="347D8A22" w14:textId="77777777" w:rsidR="00FA6C46" w:rsidRPr="00F25F55" w:rsidRDefault="00F25F55" w:rsidP="00FA6C46">
      <w:pPr>
        <w:rPr>
          <w:lang w:val="en-US"/>
        </w:rPr>
      </w:pPr>
      <w:r>
        <w:rPr>
          <w:rFonts w:ascii="Arial" w:eastAsia="Arial" w:hAnsi="Arial" w:cs="Times New Roman"/>
          <w:szCs w:val="21"/>
          <w:lang w:val="en-GB"/>
        </w:rPr>
        <w:t>On the instructions and for the account of</w:t>
      </w:r>
    </w:p>
    <w:p w14:paraId="4F29147D" w14:textId="77777777" w:rsidR="00FA6C46" w:rsidRPr="00F25F55" w:rsidRDefault="00FA6C46" w:rsidP="00FA6C46">
      <w:pPr>
        <w:rPr>
          <w:lang w:val="en-US"/>
        </w:rPr>
      </w:pPr>
    </w:p>
    <w:p w14:paraId="7603ECF4" w14:textId="77777777" w:rsidR="00FA6C46" w:rsidRPr="00F25F55" w:rsidRDefault="00F25F55" w:rsidP="00FA6C46">
      <w:pPr>
        <w:rPr>
          <w:lang w:val="en-US"/>
        </w:rPr>
      </w:pPr>
      <w:r w:rsidRPr="00F25F55">
        <w:rPr>
          <w:lang w:val="en-US"/>
        </w:rPr>
        <w:t>.......................................................................................................................................................</w:t>
      </w:r>
    </w:p>
    <w:p w14:paraId="0FA63BEA" w14:textId="77777777" w:rsidR="00FA6C46" w:rsidRPr="00F25F55" w:rsidRDefault="00FA6C46" w:rsidP="00FA6C46">
      <w:pPr>
        <w:rPr>
          <w:lang w:val="en-US"/>
        </w:rPr>
      </w:pPr>
    </w:p>
    <w:p w14:paraId="77552971" w14:textId="77777777" w:rsidR="00FA6C46" w:rsidRPr="00F25F55" w:rsidRDefault="00F25F55" w:rsidP="00FA6C46">
      <w:pPr>
        <w:rPr>
          <w:lang w:val="en-US"/>
        </w:rPr>
      </w:pPr>
      <w:r>
        <w:rPr>
          <w:rFonts w:ascii="Arial" w:eastAsia="Arial" w:hAnsi="Arial" w:cs="Times New Roman"/>
          <w:szCs w:val="21"/>
          <w:lang w:val="en-GB"/>
        </w:rPr>
        <w:t xml:space="preserve">as Supplier, we provide </w:t>
      </w:r>
      <w:proofErr w:type="spellStart"/>
      <w:r>
        <w:rPr>
          <w:rFonts w:ascii="Arial" w:eastAsia="Arial" w:hAnsi="Arial" w:cs="Times New Roman"/>
          <w:szCs w:val="21"/>
          <w:lang w:val="en-GB"/>
        </w:rPr>
        <w:t>Statsbygg</w:t>
      </w:r>
      <w:proofErr w:type="spellEnd"/>
      <w:r>
        <w:rPr>
          <w:rFonts w:ascii="Arial" w:eastAsia="Arial" w:hAnsi="Arial" w:cs="Times New Roman"/>
          <w:szCs w:val="21"/>
          <w:lang w:val="en-GB"/>
        </w:rPr>
        <w:t xml:space="preserve"> as the Client with a guarantee in connection with the contract of</w:t>
      </w:r>
    </w:p>
    <w:p w14:paraId="1923BF0D" w14:textId="77777777" w:rsidR="00FA6C46" w:rsidRPr="00F25F55" w:rsidRDefault="00FA6C46" w:rsidP="00FA6C46">
      <w:pPr>
        <w:rPr>
          <w:lang w:val="en-US"/>
        </w:rPr>
      </w:pPr>
    </w:p>
    <w:p w14:paraId="0B6517E3" w14:textId="77777777" w:rsidR="00FA6C46" w:rsidRPr="00F25F55" w:rsidRDefault="00F25F55" w:rsidP="00FA6C46">
      <w:pPr>
        <w:rPr>
          <w:lang w:val="en-US"/>
        </w:rPr>
      </w:pPr>
      <w:r>
        <w:rPr>
          <w:rFonts w:ascii="Arial" w:eastAsia="Arial" w:hAnsi="Arial" w:cs="Times New Roman"/>
          <w:szCs w:val="21"/>
          <w:lang w:val="en-GB"/>
        </w:rPr>
        <w:t xml:space="preserve">....../... 20 </w:t>
      </w:r>
      <w:proofErr w:type="gramStart"/>
      <w:r>
        <w:rPr>
          <w:rFonts w:ascii="Arial" w:eastAsia="Arial" w:hAnsi="Arial" w:cs="Times New Roman"/>
          <w:szCs w:val="21"/>
          <w:lang w:val="en-GB"/>
        </w:rPr>
        <w:t>.....</w:t>
      </w:r>
      <w:proofErr w:type="gramEnd"/>
      <w:r>
        <w:rPr>
          <w:rFonts w:ascii="Arial" w:eastAsia="Arial" w:hAnsi="Arial" w:cs="Times New Roman"/>
          <w:szCs w:val="21"/>
          <w:lang w:val="en-GB"/>
        </w:rPr>
        <w:t xml:space="preserve"> between the </w:t>
      </w:r>
      <w:proofErr w:type="gramStart"/>
      <w:r>
        <w:rPr>
          <w:rFonts w:ascii="Arial" w:eastAsia="Arial" w:hAnsi="Arial" w:cs="Times New Roman"/>
          <w:szCs w:val="21"/>
          <w:lang w:val="en-GB"/>
        </w:rPr>
        <w:t>aforementioned parties</w:t>
      </w:r>
      <w:proofErr w:type="gramEnd"/>
      <w:r>
        <w:rPr>
          <w:rFonts w:ascii="Arial" w:eastAsia="Arial" w:hAnsi="Arial" w:cs="Times New Roman"/>
          <w:szCs w:val="21"/>
          <w:lang w:val="en-GB"/>
        </w:rPr>
        <w:t xml:space="preserve"> </w:t>
      </w:r>
    </w:p>
    <w:p w14:paraId="405221DA" w14:textId="77777777" w:rsidR="00FA6C46" w:rsidRPr="00F25F55" w:rsidRDefault="00FA6C46" w:rsidP="00FA6C46">
      <w:pPr>
        <w:rPr>
          <w:lang w:val="en-US"/>
        </w:rPr>
      </w:pPr>
    </w:p>
    <w:p w14:paraId="29E97F7D" w14:textId="77777777" w:rsidR="00FA6C46" w:rsidRPr="00F25F55" w:rsidRDefault="00F25F55" w:rsidP="008C4F5F">
      <w:pPr>
        <w:tabs>
          <w:tab w:val="left" w:pos="2127"/>
          <w:tab w:val="left" w:pos="5670"/>
        </w:tabs>
        <w:rPr>
          <w:lang w:val="en-US"/>
        </w:rPr>
      </w:pPr>
      <w:r>
        <w:rPr>
          <w:rFonts w:ascii="Arial" w:eastAsia="Arial" w:hAnsi="Arial" w:cs="Times New Roman"/>
          <w:szCs w:val="21"/>
          <w:lang w:val="en-GB"/>
        </w:rPr>
        <w:t xml:space="preserve">for </w:t>
      </w:r>
      <w:r>
        <w:rPr>
          <w:rFonts w:ascii="Arial" w:eastAsia="Arial" w:hAnsi="Arial" w:cs="Times New Roman"/>
          <w:szCs w:val="21"/>
          <w:lang w:val="en-GB"/>
        </w:rPr>
        <w:tab/>
        <w:t>project no.......................................</w:t>
      </w:r>
      <w:r>
        <w:rPr>
          <w:rFonts w:ascii="Arial" w:eastAsia="Arial" w:hAnsi="Arial" w:cs="Times New Roman"/>
          <w:szCs w:val="21"/>
          <w:lang w:val="en-GB"/>
        </w:rPr>
        <w:tab/>
        <w:t>building..........................................</w:t>
      </w:r>
    </w:p>
    <w:p w14:paraId="7DCCA956" w14:textId="77777777" w:rsidR="008C4F5F" w:rsidRPr="00F25F55" w:rsidRDefault="008C4F5F" w:rsidP="008C4F5F">
      <w:pPr>
        <w:tabs>
          <w:tab w:val="left" w:pos="2127"/>
          <w:tab w:val="left" w:pos="5670"/>
        </w:tabs>
        <w:rPr>
          <w:lang w:val="en-US"/>
        </w:rPr>
      </w:pPr>
    </w:p>
    <w:p w14:paraId="2F893AA9" w14:textId="77777777" w:rsidR="00FA6C46" w:rsidRPr="00F25F55" w:rsidRDefault="00F25F55" w:rsidP="008C4F5F">
      <w:pPr>
        <w:tabs>
          <w:tab w:val="left" w:pos="2127"/>
          <w:tab w:val="left" w:pos="5529"/>
          <w:tab w:val="left" w:pos="5670"/>
        </w:tabs>
        <w:rPr>
          <w:lang w:val="en-US"/>
        </w:rPr>
      </w:pPr>
      <w:r>
        <w:rPr>
          <w:rFonts w:ascii="Arial" w:eastAsia="Arial" w:hAnsi="Arial" w:cs="Times New Roman"/>
          <w:szCs w:val="21"/>
          <w:lang w:val="en-GB"/>
        </w:rPr>
        <w:tab/>
        <w:t>contract no.......................................</w:t>
      </w:r>
      <w:r>
        <w:rPr>
          <w:rFonts w:ascii="Arial" w:eastAsia="Arial" w:hAnsi="Arial" w:cs="Times New Roman"/>
          <w:szCs w:val="21"/>
          <w:lang w:val="en-GB"/>
        </w:rPr>
        <w:tab/>
      </w:r>
      <w:r>
        <w:rPr>
          <w:rFonts w:ascii="Arial" w:eastAsia="Arial" w:hAnsi="Arial" w:cs="Times New Roman"/>
          <w:szCs w:val="21"/>
          <w:lang w:val="en-GB"/>
        </w:rPr>
        <w:tab/>
        <w:t>name..............................................</w:t>
      </w:r>
    </w:p>
    <w:p w14:paraId="3E9C26F5" w14:textId="77777777" w:rsidR="00FA6C46" w:rsidRPr="00F25F55" w:rsidRDefault="00FA6C46" w:rsidP="00FA6C46">
      <w:pPr>
        <w:rPr>
          <w:lang w:val="en-US"/>
        </w:rPr>
      </w:pPr>
    </w:p>
    <w:p w14:paraId="078F5C60" w14:textId="77777777" w:rsidR="00FA6C46" w:rsidRPr="00F25F55" w:rsidRDefault="00F25F55" w:rsidP="00FA6C46">
      <w:pPr>
        <w:rPr>
          <w:lang w:val="en-US"/>
        </w:rPr>
      </w:pPr>
      <w:r>
        <w:rPr>
          <w:rFonts w:ascii="Arial" w:eastAsia="Arial" w:hAnsi="Arial" w:cs="Times New Roman"/>
          <w:szCs w:val="21"/>
          <w:lang w:val="en-GB"/>
        </w:rPr>
        <w:t>an advance on the contract price being paid in the amount of</w:t>
      </w:r>
    </w:p>
    <w:p w14:paraId="21D77A69" w14:textId="77777777" w:rsidR="00FA6C46" w:rsidRPr="00F25F55" w:rsidRDefault="00FA6C46" w:rsidP="00FA6C46">
      <w:pPr>
        <w:rPr>
          <w:lang w:val="en-US"/>
        </w:rPr>
      </w:pPr>
    </w:p>
    <w:p w14:paraId="627FD613" w14:textId="77777777" w:rsidR="00FA6C46" w:rsidRPr="00F25F55" w:rsidRDefault="00F25F55" w:rsidP="00FA6C46">
      <w:pPr>
        <w:rPr>
          <w:lang w:val="en-US"/>
        </w:rPr>
      </w:pPr>
      <w:r>
        <w:rPr>
          <w:rFonts w:ascii="Arial" w:eastAsia="Arial" w:hAnsi="Arial" w:cs="Times New Roman"/>
          <w:szCs w:val="21"/>
          <w:lang w:val="en-GB"/>
        </w:rPr>
        <w:t>NOK ..........................................................inc. VAT</w:t>
      </w:r>
    </w:p>
    <w:p w14:paraId="5D447F20" w14:textId="77777777" w:rsidR="00FA6C46" w:rsidRPr="00F25F55" w:rsidRDefault="00FA6C46" w:rsidP="00FA6C46">
      <w:pPr>
        <w:rPr>
          <w:lang w:val="en-US"/>
        </w:rPr>
      </w:pPr>
    </w:p>
    <w:p w14:paraId="27CDE1DE" w14:textId="77777777" w:rsidR="00FA6C46" w:rsidRPr="00F25F55" w:rsidRDefault="00F25F55" w:rsidP="00FA6C46">
      <w:pPr>
        <w:rPr>
          <w:lang w:val="en-US"/>
        </w:rPr>
      </w:pPr>
      <w:r w:rsidRPr="00F25F55">
        <w:rPr>
          <w:lang w:val="en-US"/>
        </w:rPr>
        <w:t>.......................................................................................................................................................</w:t>
      </w:r>
    </w:p>
    <w:p w14:paraId="205EC310" w14:textId="77777777" w:rsidR="00FA6C46" w:rsidRPr="00F25F55" w:rsidRDefault="00F25F55" w:rsidP="008C4F5F">
      <w:pPr>
        <w:jc w:val="center"/>
        <w:rPr>
          <w:lang w:val="en-US"/>
        </w:rPr>
      </w:pPr>
      <w:r>
        <w:rPr>
          <w:rFonts w:ascii="Arial" w:eastAsia="Arial" w:hAnsi="Arial" w:cs="Times New Roman"/>
          <w:szCs w:val="21"/>
          <w:lang w:val="en-GB"/>
        </w:rPr>
        <w:t>Amount in letters</w:t>
      </w:r>
    </w:p>
    <w:p w14:paraId="6E6E063D" w14:textId="77777777" w:rsidR="00FA6C46" w:rsidRPr="00F25F55" w:rsidRDefault="00FA6C46" w:rsidP="00FA6C46">
      <w:pPr>
        <w:rPr>
          <w:lang w:val="en-US"/>
        </w:rPr>
      </w:pPr>
    </w:p>
    <w:p w14:paraId="0DF252AA" w14:textId="77777777" w:rsidR="00FA6C46" w:rsidRPr="00F25F55" w:rsidRDefault="00FA6C46" w:rsidP="00FA6C46">
      <w:pPr>
        <w:rPr>
          <w:rFonts w:ascii="Times New Roman" w:hAnsi="Times New Roman"/>
          <w:lang w:val="en-US"/>
        </w:rPr>
      </w:pPr>
    </w:p>
    <w:p w14:paraId="245A0B04" w14:textId="77777777" w:rsidR="00FA6C46" w:rsidRPr="00F25F55" w:rsidRDefault="00F25F55" w:rsidP="00FA6C46">
      <w:pPr>
        <w:rPr>
          <w:lang w:val="en-US"/>
        </w:rPr>
      </w:pPr>
      <w:r>
        <w:rPr>
          <w:rFonts w:ascii="Arial" w:eastAsia="Arial" w:hAnsi="Arial" w:cs="Times New Roman"/>
          <w:szCs w:val="21"/>
          <w:lang w:val="en-GB"/>
        </w:rPr>
        <w:t>The Guarantee applies to the Supplier's obligation to repay the advance, including default interest and debt collection costs in the event of breach of contract in relation to such repayment.</w:t>
      </w:r>
    </w:p>
    <w:p w14:paraId="2D656854" w14:textId="77777777" w:rsidR="00FA6C46" w:rsidRPr="00F25F55" w:rsidRDefault="00FA6C46" w:rsidP="00FA6C46">
      <w:pPr>
        <w:rPr>
          <w:lang w:val="en-US"/>
        </w:rPr>
      </w:pPr>
    </w:p>
    <w:p w14:paraId="26602A1F" w14:textId="77777777" w:rsidR="00FA6C46" w:rsidRPr="00F25F55" w:rsidRDefault="00F25F55" w:rsidP="00FA6C46">
      <w:pPr>
        <w:rPr>
          <w:lang w:val="en-US"/>
        </w:rPr>
      </w:pPr>
      <w:r>
        <w:rPr>
          <w:rFonts w:ascii="Arial" w:eastAsia="Arial" w:hAnsi="Arial" w:cs="Times New Roman"/>
          <w:szCs w:val="21"/>
          <w:lang w:val="en-GB"/>
        </w:rPr>
        <w:t xml:space="preserve">The Guarantee will apply until the advance has been settled in line with the agreement between </w:t>
      </w:r>
      <w:proofErr w:type="spellStart"/>
      <w:r>
        <w:rPr>
          <w:rFonts w:ascii="Arial" w:eastAsia="Arial" w:hAnsi="Arial" w:cs="Times New Roman"/>
          <w:szCs w:val="21"/>
          <w:lang w:val="en-GB"/>
        </w:rPr>
        <w:t>Statsbygg</w:t>
      </w:r>
      <w:proofErr w:type="spellEnd"/>
      <w:r>
        <w:rPr>
          <w:rFonts w:ascii="Arial" w:eastAsia="Arial" w:hAnsi="Arial" w:cs="Times New Roman"/>
          <w:szCs w:val="21"/>
          <w:lang w:val="en-GB"/>
        </w:rPr>
        <w:t xml:space="preserve"> and the Supplier.</w:t>
      </w:r>
    </w:p>
    <w:p w14:paraId="523CA54D" w14:textId="77777777" w:rsidR="008C4F5F" w:rsidRPr="00F25F55" w:rsidRDefault="008C4F5F" w:rsidP="00FA6C46">
      <w:pPr>
        <w:rPr>
          <w:lang w:val="en-US"/>
        </w:rPr>
      </w:pPr>
    </w:p>
    <w:p w14:paraId="7B9E6418" w14:textId="77777777" w:rsidR="00FA6C46" w:rsidRPr="00F25F55" w:rsidRDefault="00F25F55" w:rsidP="008C4F5F">
      <w:pPr>
        <w:jc w:val="center"/>
        <w:rPr>
          <w:lang w:val="en-US"/>
        </w:rPr>
      </w:pPr>
      <w:r w:rsidRPr="00F25F55">
        <w:rPr>
          <w:lang w:val="en-US"/>
        </w:rPr>
        <w:t>***</w:t>
      </w:r>
    </w:p>
    <w:p w14:paraId="0672E6DB" w14:textId="77777777" w:rsidR="00FA6C46" w:rsidRPr="00F25F55" w:rsidRDefault="00FA6C46" w:rsidP="00FA6C46">
      <w:pPr>
        <w:rPr>
          <w:szCs w:val="32"/>
          <w:lang w:val="en-US"/>
        </w:rPr>
      </w:pPr>
    </w:p>
    <w:p w14:paraId="010F1609" w14:textId="77777777" w:rsidR="00FA6C46" w:rsidRPr="00F25F55" w:rsidRDefault="00F25F55" w:rsidP="00FA6C46">
      <w:pPr>
        <w:rPr>
          <w:iCs/>
          <w:szCs w:val="24"/>
          <w:lang w:val="en-US"/>
        </w:rPr>
      </w:pPr>
      <w:r>
        <w:rPr>
          <w:rFonts w:ascii="Arial" w:eastAsia="Arial" w:hAnsi="Arial" w:cs="Times New Roman"/>
          <w:szCs w:val="21"/>
          <w:lang w:val="en-GB"/>
        </w:rPr>
        <w:t xml:space="preserve">The Guarantor accepts Norwegian law and Norwegian jurisdiction (Oslo District Court or other venue that the Supplier </w:t>
      </w:r>
      <w:proofErr w:type="gramStart"/>
      <w:r>
        <w:rPr>
          <w:rFonts w:ascii="Arial" w:eastAsia="Arial" w:hAnsi="Arial" w:cs="Times New Roman"/>
          <w:szCs w:val="21"/>
          <w:lang w:val="en-GB"/>
        </w:rPr>
        <w:t>has to</w:t>
      </w:r>
      <w:proofErr w:type="gramEnd"/>
      <w:r>
        <w:rPr>
          <w:rFonts w:ascii="Arial" w:eastAsia="Arial" w:hAnsi="Arial" w:cs="Times New Roman"/>
          <w:szCs w:val="21"/>
          <w:lang w:val="en-GB"/>
        </w:rPr>
        <w:t xml:space="preserve"> accept) for any disputes that involve the Guarantor and relate to this contract.</w:t>
      </w:r>
    </w:p>
    <w:p w14:paraId="3ACD0CC5" w14:textId="77777777" w:rsidR="00FA6C46" w:rsidRPr="00F25F55" w:rsidRDefault="00FA6C46" w:rsidP="00FA6C46">
      <w:pPr>
        <w:rPr>
          <w:lang w:val="en-US"/>
        </w:rPr>
      </w:pPr>
    </w:p>
    <w:p w14:paraId="676FAF91" w14:textId="77777777" w:rsidR="00FA6C46" w:rsidRPr="00F25F55" w:rsidRDefault="00FA6C46" w:rsidP="00FA6C46">
      <w:pPr>
        <w:rPr>
          <w:lang w:val="en-US"/>
        </w:rPr>
      </w:pPr>
    </w:p>
    <w:p w14:paraId="42AF365A" w14:textId="77777777" w:rsidR="00FA6C46" w:rsidRPr="00C5582C" w:rsidRDefault="00F25F55" w:rsidP="008C4F5F">
      <w:pPr>
        <w:jc w:val="center"/>
      </w:pPr>
      <w:r>
        <w:rPr>
          <w:rFonts w:ascii="Arial" w:eastAsia="Arial" w:hAnsi="Arial" w:cs="Times New Roman"/>
          <w:szCs w:val="21"/>
          <w:lang w:val="en-GB"/>
        </w:rPr>
        <w:t>.................................... ....../......20 ......</w:t>
      </w:r>
    </w:p>
    <w:p w14:paraId="56C4EB04" w14:textId="77777777" w:rsidR="00FA6C46" w:rsidRPr="00C5582C" w:rsidRDefault="00FA6C46" w:rsidP="008C4F5F">
      <w:pPr>
        <w:jc w:val="center"/>
      </w:pPr>
    </w:p>
    <w:p w14:paraId="5B78EDDD" w14:textId="77777777" w:rsidR="00FA6C46" w:rsidRPr="00C5582C" w:rsidRDefault="00FA6C46" w:rsidP="008C4F5F">
      <w:pPr>
        <w:jc w:val="center"/>
      </w:pPr>
    </w:p>
    <w:p w14:paraId="494A2953" w14:textId="77777777" w:rsidR="00FA6C46" w:rsidRPr="00C5582C" w:rsidRDefault="00FA6C46" w:rsidP="008C4F5F">
      <w:pPr>
        <w:jc w:val="center"/>
      </w:pPr>
    </w:p>
    <w:p w14:paraId="3D204086" w14:textId="77777777" w:rsidR="00FA6C46" w:rsidRPr="00C5582C" w:rsidRDefault="00F25F55" w:rsidP="008C4F5F">
      <w:pPr>
        <w:jc w:val="center"/>
      </w:pPr>
      <w:r w:rsidRPr="00C5582C">
        <w:t>....................................................................</w:t>
      </w:r>
    </w:p>
    <w:p w14:paraId="195839B0" w14:textId="77777777" w:rsidR="00FA6C46" w:rsidRDefault="00F25F55" w:rsidP="008C4F5F">
      <w:pPr>
        <w:jc w:val="center"/>
      </w:pPr>
      <w:r>
        <w:rPr>
          <w:rFonts w:ascii="Arial" w:eastAsia="Arial" w:hAnsi="Arial" w:cs="Times New Roman"/>
          <w:szCs w:val="21"/>
          <w:lang w:val="en-GB"/>
        </w:rPr>
        <w:t>Signature</w:t>
      </w:r>
    </w:p>
    <w:p w14:paraId="68A9C2B7" w14:textId="77777777" w:rsidR="009F0227" w:rsidRPr="006C5585" w:rsidRDefault="009F0227" w:rsidP="008C4F5F">
      <w:pPr>
        <w:jc w:val="center"/>
      </w:pPr>
    </w:p>
    <w:p w14:paraId="539FE602" w14:textId="77777777" w:rsidR="00034460" w:rsidRPr="00DF5A1B" w:rsidRDefault="00034460" w:rsidP="009F0227">
      <w:pPr>
        <w:rPr>
          <w:rFonts w:ascii="Arial" w:eastAsia="Times New Roman" w:hAnsi="Arial" w:cs="Arial"/>
          <w:b/>
          <w:sz w:val="24"/>
          <w:szCs w:val="20"/>
          <w:lang w:eastAsia="nb-NO"/>
        </w:rPr>
      </w:pPr>
    </w:p>
    <w:sectPr w:rsidR="00034460" w:rsidRPr="00DF5A1B" w:rsidSect="008E77EC">
      <w:headerReference w:type="default" r:id="rId13"/>
      <w:footerReference w:type="default" r:id="rId14"/>
      <w:headerReference w:type="first" r:id="rId15"/>
      <w:footerReference w:type="first" r:id="rId16"/>
      <w:pgSz w:w="11906" w:h="16838" w:code="9"/>
      <w:pgMar w:top="2100" w:right="1134" w:bottom="1247" w:left="1134" w:header="851" w:footer="38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FE0BB7" w14:textId="77777777" w:rsidR="00A7641C" w:rsidRDefault="00A7641C">
      <w:pPr>
        <w:spacing w:line="240" w:lineRule="auto"/>
      </w:pPr>
      <w:r>
        <w:separator/>
      </w:r>
    </w:p>
  </w:endnote>
  <w:endnote w:type="continuationSeparator" w:id="0">
    <w:p w14:paraId="188173DA" w14:textId="77777777" w:rsidR="00A7641C" w:rsidRDefault="00A7641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NewCenturySchlbk">
    <w:altName w:val="Cambria"/>
    <w:panose1 w:val="00000000000000000000"/>
    <w:charset w:val="00"/>
    <w:family w:val="roman"/>
    <w:notTrueType/>
    <w:pitch w:val="variable"/>
    <w:sig w:usb0="00000003" w:usb1="00000000" w:usb2="00000000" w:usb3="00000000" w:csb0="00000001" w:csb1="00000000"/>
  </w:font>
  <w:font w:name="New Century Schlbk">
    <w:altName w:val="Century Schoolbook"/>
    <w:charset w:val="00"/>
    <w:family w:val="roman"/>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855"/>
      <w:gridCol w:w="4783"/>
    </w:tblGrid>
    <w:tr w:rsidR="005802AE" w:rsidRPr="00060616" w14:paraId="4C6EE1C4" w14:textId="77777777" w:rsidTr="00041028">
      <w:trPr>
        <w:trHeight w:val="429"/>
      </w:trPr>
      <w:tc>
        <w:tcPr>
          <w:tcW w:w="4890" w:type="dxa"/>
          <w:vAlign w:val="center"/>
        </w:tcPr>
        <w:p w14:paraId="6352C3D9" w14:textId="77777777" w:rsidR="003F5349" w:rsidRPr="00F25F55" w:rsidRDefault="00F25F55" w:rsidP="00497D90">
          <w:pPr>
            <w:tabs>
              <w:tab w:val="left" w:pos="4820"/>
            </w:tabs>
            <w:spacing w:line="264" w:lineRule="auto"/>
            <w:rPr>
              <w:rFonts w:eastAsia="Arial"/>
              <w:sz w:val="14"/>
              <w:lang w:val="en-US"/>
            </w:rPr>
          </w:pPr>
          <w:r>
            <w:rPr>
              <w:rFonts w:ascii="Arial" w:eastAsia="Arial" w:hAnsi="Arial" w:cs="Times New Roman"/>
              <w:sz w:val="14"/>
              <w:szCs w:val="14"/>
              <w:lang w:val="en-GB"/>
            </w:rPr>
            <w:t>Template, date approved: 18.09.2025</w:t>
          </w:r>
        </w:p>
        <w:p w14:paraId="79303957" w14:textId="77777777" w:rsidR="003F5349" w:rsidRPr="00F25F55" w:rsidRDefault="00F25F55" w:rsidP="002D5935">
          <w:pPr>
            <w:pStyle w:val="Bunntekst"/>
            <w:rPr>
              <w:lang w:val="en-US"/>
            </w:rPr>
          </w:pPr>
          <w:r>
            <w:rPr>
              <w:rFonts w:ascii="Arial" w:eastAsia="Arial" w:hAnsi="Arial" w:cs="Times New Roman"/>
              <w:szCs w:val="14"/>
              <w:lang w:val="en-GB"/>
            </w:rPr>
            <w:t>Template ref. no. 2016/13782</w:t>
          </w:r>
        </w:p>
      </w:tc>
      <w:tc>
        <w:tcPr>
          <w:tcW w:w="4819" w:type="dxa"/>
          <w:vAlign w:val="center"/>
        </w:tcPr>
        <w:p w14:paraId="4A14B2D2" w14:textId="77777777" w:rsidR="003F5349" w:rsidRPr="00F25F55" w:rsidRDefault="00F25F55" w:rsidP="00041028">
          <w:pPr>
            <w:pStyle w:val="Bunntekst"/>
            <w:rPr>
              <w:lang w:val="en-US"/>
            </w:rPr>
          </w:pPr>
          <w:r>
            <w:rPr>
              <w:rFonts w:ascii="Arial" w:eastAsia="Arial" w:hAnsi="Arial" w:cs="Times New Roman"/>
              <w:szCs w:val="14"/>
              <w:lang w:val="en-GB"/>
            </w:rPr>
            <w:t>Template document owner: B Director</w:t>
          </w:r>
        </w:p>
        <w:p w14:paraId="171CF1A4" w14:textId="77777777" w:rsidR="003F5349" w:rsidRPr="00F25F55" w:rsidRDefault="00F25F55" w:rsidP="00041028">
          <w:pPr>
            <w:pStyle w:val="Bunntekst"/>
            <w:rPr>
              <w:color w:val="FF0000"/>
              <w:lang w:val="en-US"/>
            </w:rPr>
          </w:pPr>
          <w:r>
            <w:rPr>
              <w:rFonts w:ascii="Arial" w:eastAsia="Arial" w:hAnsi="Arial" w:cs="Times New Roman"/>
              <w:szCs w:val="14"/>
              <w:lang w:val="en-GB"/>
            </w:rPr>
            <w:t xml:space="preserve">Template publisher and author: FJ                                                </w:t>
          </w:r>
        </w:p>
      </w:tc>
    </w:tr>
  </w:tbl>
  <w:p w14:paraId="54D7F717" w14:textId="77777777" w:rsidR="003F5349" w:rsidRPr="00F25F55" w:rsidRDefault="003F5349">
    <w:pPr>
      <w:pStyle w:val="Bunntekst"/>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75902" w14:textId="77777777" w:rsidR="003F5349" w:rsidRPr="003F084E" w:rsidRDefault="00F25F55" w:rsidP="00004343">
    <w:pPr>
      <w:pStyle w:val="Bunntekst"/>
      <w:rPr>
        <w:lang w:val="en-US"/>
      </w:rPr>
    </w:pPr>
    <w:r>
      <w:rPr>
        <w:rFonts w:ascii="Arial" w:eastAsia="Arial" w:hAnsi="Arial" w:cs="Times New Roman"/>
        <w:b/>
        <w:bCs/>
        <w:szCs w:val="14"/>
        <w:lang w:val="en-GB"/>
      </w:rPr>
      <w:t>ISSUER</w:t>
    </w:r>
    <w:r>
      <w:rPr>
        <w:rFonts w:ascii="Arial" w:eastAsia="Arial" w:hAnsi="Arial" w:cs="Times New Roman"/>
        <w:szCs w:val="14"/>
        <w:lang w:val="en-GB"/>
      </w:rPr>
      <w:t xml:space="preserve"> UFV</w:t>
    </w:r>
  </w:p>
  <w:p w14:paraId="3BBE5654" w14:textId="77777777" w:rsidR="003F5349" w:rsidRPr="00F25F55" w:rsidRDefault="00F25F55" w:rsidP="00004343">
    <w:pPr>
      <w:pStyle w:val="Bunntekst"/>
      <w:rPr>
        <w:lang w:val="en-US"/>
      </w:rPr>
    </w:pPr>
    <w:r>
      <w:rPr>
        <w:rFonts w:ascii="Arial" w:eastAsia="Arial" w:hAnsi="Arial" w:cs="Times New Roman"/>
        <w:b/>
        <w:bCs/>
        <w:szCs w:val="14"/>
        <w:lang w:val="en-GB"/>
      </w:rPr>
      <w:t>DATE APPROVED</w:t>
    </w:r>
    <w:r>
      <w:rPr>
        <w:rFonts w:ascii="Arial" w:eastAsia="Arial" w:hAnsi="Arial" w:cs="Times New Roman"/>
        <w:szCs w:val="14"/>
        <w:lang w:val="en-GB"/>
      </w:rPr>
      <w:t xml:space="preserve"> </w:t>
    </w:r>
    <w:r>
      <w:fldChar w:fldCharType="begin"/>
    </w:r>
    <w:r w:rsidRPr="00F25F55">
      <w:rPr>
        <w:lang w:val="en-US"/>
      </w:rPr>
      <w:instrText>DOCPROPERTY  sb_godkjent_dato_1  \* MERGEFORMAT</w:instrText>
    </w:r>
    <w:r>
      <w:fldChar w:fldCharType="separate"/>
    </w:r>
    <w:r>
      <w:rPr>
        <w:rFonts w:ascii="Arial" w:eastAsia="Arial" w:hAnsi="Arial" w:cs="Times New Roman"/>
        <w:szCs w:val="14"/>
        <w:lang w:val="en-GB"/>
      </w:rPr>
      <w:t>01/01/1970</w:t>
    </w:r>
    <w:r>
      <w:fldChar w:fldCharType="end"/>
    </w:r>
    <w:r>
      <w:rPr>
        <w:rFonts w:ascii="Arial" w:eastAsia="Arial" w:hAnsi="Arial" w:cs="Times New Roman"/>
        <w:szCs w:val="14"/>
        <w:lang w:val="en-GB"/>
      </w:rPr>
      <w:tab/>
    </w:r>
    <w:r>
      <w:rPr>
        <w:rFonts w:ascii="Arial" w:eastAsia="Arial" w:hAnsi="Arial" w:cs="Times New Roman"/>
        <w:b/>
        <w:bCs/>
        <w:szCs w:val="14"/>
        <w:lang w:val="en-GB"/>
      </w:rPr>
      <w:t>APPROVED</w:t>
    </w:r>
    <w:r>
      <w:rPr>
        <w:rFonts w:ascii="Arial" w:eastAsia="Arial" w:hAnsi="Arial" w:cs="Times New Roman"/>
        <w:szCs w:val="14"/>
        <w:lang w:val="en-GB"/>
      </w:rPr>
      <w:t xml:space="preserve"> </w:t>
    </w:r>
    <w:r>
      <w:fldChar w:fldCharType="begin"/>
    </w:r>
    <w:r w:rsidRPr="00F25F55">
      <w:rPr>
        <w:lang w:val="en-US"/>
      </w:rPr>
      <w:instrText>DOCPROPERTY  sb_godkjent_av_1.sb_displayname  \* MERGEFORMAT</w:instrText>
    </w:r>
    <w:r>
      <w:fldChar w:fldCharType="separate"/>
    </w:r>
    <w:r>
      <w:rPr>
        <w:rFonts w:ascii="Arial" w:eastAsia="Arial" w:hAnsi="Arial" w:cs="Times New Roman"/>
        <w:szCs w:val="14"/>
        <w:lang w:val="en-GB"/>
      </w:rPr>
      <w:t>sb_approved_by_1.sb_displayname</w:t>
    </w:r>
    <w:r>
      <w:fldChar w:fldCharType="end"/>
    </w:r>
  </w:p>
  <w:p w14:paraId="10029BA0" w14:textId="77777777" w:rsidR="003F5349" w:rsidRPr="00F25F55" w:rsidRDefault="00F25F55" w:rsidP="00B320C3">
    <w:pPr>
      <w:pStyle w:val="Bunntekst"/>
      <w:tabs>
        <w:tab w:val="left" w:pos="6600"/>
      </w:tabs>
      <w:rPr>
        <w:lang w:val="en-US"/>
      </w:rPr>
    </w:pPr>
    <w:r>
      <w:rPr>
        <w:rFonts w:ascii="Arial" w:eastAsia="Arial" w:hAnsi="Arial" w:cs="Times New Roman"/>
        <w:b/>
        <w:bCs/>
        <w:szCs w:val="14"/>
        <w:lang w:val="en-GB"/>
      </w:rPr>
      <w:t>REFERENCE NUMBER</w:t>
    </w:r>
    <w:r>
      <w:rPr>
        <w:rFonts w:ascii="Arial" w:eastAsia="Arial" w:hAnsi="Arial" w:cs="Times New Roman"/>
        <w:szCs w:val="14"/>
        <w:lang w:val="en-GB"/>
      </w:rPr>
      <w:t xml:space="preserve"> XXXXXXXXX-XX</w:t>
    </w:r>
    <w:r>
      <w:rPr>
        <w:rFonts w:ascii="Arial" w:eastAsia="Arial" w:hAnsi="Arial" w:cs="Times New Roman"/>
        <w:szCs w:val="14"/>
        <w:lang w:val="en-GB"/>
      </w:rPr>
      <w:tab/>
    </w:r>
    <w:r>
      <w:rPr>
        <w:rFonts w:ascii="Arial" w:eastAsia="Arial" w:hAnsi="Arial" w:cs="Times New Roman"/>
        <w:b/>
        <w:bCs/>
        <w:szCs w:val="14"/>
        <w:lang w:val="en-GB"/>
      </w:rPr>
      <w:t>DOCUMENT OWNER</w:t>
    </w:r>
    <w:r>
      <w:rPr>
        <w:rFonts w:ascii="Arial" w:eastAsia="Arial" w:hAnsi="Arial" w:cs="Times New Roman"/>
        <w:szCs w:val="14"/>
        <w:lang w:val="en-GB"/>
      </w:rPr>
      <w:t xml:space="preserve"> </w:t>
    </w:r>
    <w:r>
      <w:rPr>
        <w:rFonts w:ascii="Arial" w:eastAsia="Arial" w:hAnsi="Arial" w:cs="Times New Roman"/>
        <w:szCs w:val="14"/>
        <w:lang w:val="en-GB"/>
      </w:rPr>
      <w:tab/>
    </w:r>
  </w:p>
  <w:p w14:paraId="4F190B10" w14:textId="77777777" w:rsidR="003F5349" w:rsidRPr="00F25F55" w:rsidRDefault="003F5349" w:rsidP="007D73FF">
    <w:pPr>
      <w:pStyle w:val="Bunntekst"/>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4B388B" w14:textId="77777777" w:rsidR="00A7641C" w:rsidRDefault="00A7641C" w:rsidP="00E03C31">
      <w:pPr>
        <w:spacing w:line="240" w:lineRule="auto"/>
      </w:pPr>
      <w:r>
        <w:separator/>
      </w:r>
    </w:p>
  </w:footnote>
  <w:footnote w:type="continuationSeparator" w:id="0">
    <w:p w14:paraId="2D1D9112" w14:textId="77777777" w:rsidR="00A7641C" w:rsidRDefault="00A7641C" w:rsidP="00E03C31">
      <w:pPr>
        <w:spacing w:line="240" w:lineRule="auto"/>
      </w:pPr>
      <w:r>
        <w:continuationSeparator/>
      </w:r>
    </w:p>
  </w:footnote>
  <w:footnote w:type="continuationNotice" w:id="1">
    <w:p w14:paraId="28FEC743" w14:textId="77777777" w:rsidR="00A7641C" w:rsidRDefault="00A7641C">
      <w:pPr>
        <w:spacing w:line="240" w:lineRule="auto"/>
      </w:pPr>
    </w:p>
  </w:footnote>
  <w:footnote w:id="2">
    <w:p w14:paraId="1E0E1A67" w14:textId="77777777" w:rsidR="0099773A" w:rsidRPr="00F25F55" w:rsidRDefault="00F25F55" w:rsidP="0099773A">
      <w:pPr>
        <w:pStyle w:val="Fotnotetekst"/>
        <w:rPr>
          <w:rFonts w:asciiTheme="minorHAnsi" w:hAnsiTheme="minorHAnsi"/>
          <w:lang w:val="en-US"/>
        </w:rPr>
      </w:pPr>
      <w:r>
        <w:rPr>
          <w:rStyle w:val="Fotnotereferanse"/>
        </w:rPr>
        <w:footnoteRef/>
      </w:r>
      <w:r>
        <w:rPr>
          <w:lang w:val="en-GB"/>
        </w:rPr>
        <w:t xml:space="preserve"> </w:t>
      </w:r>
      <w:r>
        <w:rPr>
          <w:rFonts w:ascii="Arial" w:eastAsia="Arial" w:hAnsi="Arial" w:cs="Arial"/>
          <w:sz w:val="18"/>
          <w:szCs w:val="18"/>
          <w:lang w:val="en-GB"/>
        </w:rPr>
        <w:t>All countries of production in the supply chain refers to the location of the extraction and production of raw materials and/or component/semi-finished deliverables and/or finished deliverables, including distribution and transport.</w:t>
      </w:r>
      <w:r>
        <w:rPr>
          <w:lang w:val="en-GB"/>
        </w:rPr>
        <w:t xml:space="preserve"> </w:t>
      </w:r>
    </w:p>
    <w:p w14:paraId="1E17A7A1" w14:textId="77777777" w:rsidR="0099773A" w:rsidRPr="00F25F55" w:rsidRDefault="0099773A" w:rsidP="0099773A">
      <w:pPr>
        <w:pStyle w:val="Fotnotetekst"/>
        <w:rPr>
          <w:lang w:val="en-US"/>
        </w:rPr>
      </w:pPr>
    </w:p>
  </w:footnote>
  <w:footnote w:id="3">
    <w:p w14:paraId="0C868689" w14:textId="77777777" w:rsidR="0099773A" w:rsidRPr="00F25F55" w:rsidRDefault="00F25F55" w:rsidP="0099773A">
      <w:pPr>
        <w:pStyle w:val="Fotnotetekst"/>
        <w:rPr>
          <w:lang w:val="en-US"/>
        </w:rPr>
      </w:pPr>
      <w:r>
        <w:rPr>
          <w:rStyle w:val="Fotnotereferanse"/>
        </w:rPr>
        <w:footnoteRef/>
      </w:r>
      <w:r>
        <w:rPr>
          <w:lang w:val="en-GB"/>
        </w:rPr>
        <w:t xml:space="preserve"> </w:t>
      </w:r>
      <w:r>
        <w:rPr>
          <w:sz w:val="18"/>
          <w:szCs w:val="18"/>
          <w:lang w:val="en-GB"/>
        </w:rPr>
        <w:t>The measures can be implemented by the Client, the party authorised by the Client or by a public entity with whom the Client collaborates.</w:t>
      </w:r>
      <w:r>
        <w:rPr>
          <w:rFonts w:ascii="Arial" w:eastAsia="Arial" w:hAnsi="Arial"/>
          <w:sz w:val="18"/>
          <w:szCs w:val="18"/>
          <w:lang w:val="en-GB"/>
        </w:rPr>
        <w:t xml:space="preserve"> </w:t>
      </w:r>
      <w:r>
        <w:rPr>
          <w:sz w:val="18"/>
          <w:szCs w:val="18"/>
          <w:lang w:val="en-GB"/>
        </w:rPr>
        <w:t xml:space="preserve">In the event of inspection, the Supplier is obligated to disclose contact information. This information must be processed in accordance with the Norwegian Freedom of Information Act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4111" w:type="dxa"/>
      <w:tblInd w:w="57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tblGrid>
    <w:tr w:rsidR="005802AE" w:rsidRPr="00060616" w14:paraId="6F718777" w14:textId="77777777" w:rsidTr="0015461C">
      <w:trPr>
        <w:trHeight w:val="707"/>
      </w:trPr>
      <w:tc>
        <w:tcPr>
          <w:tcW w:w="4111" w:type="dxa"/>
          <w:vAlign w:val="center"/>
        </w:tcPr>
        <w:p w14:paraId="1EBE625C" w14:textId="77777777" w:rsidR="003F5349" w:rsidRPr="00F25F55" w:rsidRDefault="00F25F55" w:rsidP="00FA6C46">
          <w:pPr>
            <w:pStyle w:val="Topptekst"/>
            <w:jc w:val="right"/>
            <w:rPr>
              <w:b w:val="0"/>
              <w:bCs/>
              <w:color w:val="FF0000"/>
              <w:szCs w:val="13"/>
              <w:lang w:val="en-US"/>
            </w:rPr>
          </w:pPr>
          <w:r>
            <w:rPr>
              <w:rFonts w:ascii="Arial" w:eastAsia="Arial" w:hAnsi="Arial" w:cs="Times New Roman"/>
              <w:bCs/>
              <w:noProof/>
              <w:szCs w:val="13"/>
              <w:lang w:val="en-GB"/>
            </w:rPr>
            <w:t>THE RED BOOK (Rødboka)</w:t>
          </w:r>
        </w:p>
        <w:p w14:paraId="08D02B35" w14:textId="77777777" w:rsidR="00E97397" w:rsidRPr="00F25F55" w:rsidRDefault="00F25F55" w:rsidP="00E97397">
          <w:pPr>
            <w:pStyle w:val="Topptekst"/>
            <w:jc w:val="right"/>
            <w:rPr>
              <w:bCs/>
              <w:szCs w:val="13"/>
              <w:lang w:val="en-US"/>
            </w:rPr>
          </w:pPr>
          <w:r>
            <w:rPr>
              <w:rFonts w:ascii="Arial" w:eastAsia="Arial" w:hAnsi="Arial" w:cs="Times New Roman"/>
              <w:bCs/>
              <w:szCs w:val="13"/>
              <w:lang w:val="en-GB"/>
            </w:rPr>
            <w:t>1105601 Life Sciences User Equipment</w:t>
          </w:r>
          <w:r>
            <w:rPr>
              <w:rFonts w:ascii="Arial" w:eastAsia="Arial" w:hAnsi="Arial" w:cs="Times New Roman"/>
              <w:b w:val="0"/>
              <w:szCs w:val="13"/>
              <w:lang w:val="en-GB"/>
            </w:rPr>
            <w:t xml:space="preserve"> </w:t>
          </w:r>
        </w:p>
        <w:p w14:paraId="6F381E44" w14:textId="36919E72" w:rsidR="00060616" w:rsidRDefault="00060616" w:rsidP="00060616">
          <w:pPr>
            <w:pStyle w:val="Topptekst"/>
            <w:rPr>
              <w:bCs/>
              <w:szCs w:val="13"/>
              <w:lang w:val="en-US"/>
            </w:rPr>
          </w:pPr>
          <w:r w:rsidRPr="00060616">
            <w:rPr>
              <w:bCs/>
              <w:szCs w:val="13"/>
              <w:lang w:val="en-US"/>
            </w:rPr>
            <w:t xml:space="preserve">                                                                  </w:t>
          </w:r>
          <w:r w:rsidRPr="00060616">
            <w:rPr>
              <w:bCs/>
              <w:szCs w:val="13"/>
              <w:lang w:val="en-US"/>
            </w:rPr>
            <w:t>K937.02.02 MEA-system</w:t>
          </w:r>
        </w:p>
        <w:p w14:paraId="397C450B" w14:textId="4B005DAC" w:rsidR="003F5349" w:rsidRPr="0015461C" w:rsidRDefault="0015461C" w:rsidP="00F54BE8">
          <w:pPr>
            <w:pStyle w:val="Topptekst"/>
            <w:rPr>
              <w:bCs/>
              <w:szCs w:val="13"/>
              <w:lang w:val="en-US"/>
            </w:rPr>
          </w:pPr>
          <w:r>
            <w:rPr>
              <w:bCs/>
              <w:szCs w:val="13"/>
              <w:lang w:val="en-US"/>
            </w:rPr>
            <w:t xml:space="preserve">                                                         Reference number: 2025/525</w:t>
          </w:r>
          <w:r w:rsidR="00F54BE8">
            <w:rPr>
              <w:bCs/>
              <w:szCs w:val="13"/>
              <w:lang w:val="en-US"/>
            </w:rPr>
            <w:t>8</w:t>
          </w:r>
          <w:r w:rsidR="00060616" w:rsidRPr="00060616">
            <w:rPr>
              <w:bCs/>
              <w:szCs w:val="13"/>
              <w:lang w:val="en-US"/>
            </w:rPr>
            <w:t xml:space="preserve">                             </w:t>
          </w:r>
        </w:p>
      </w:tc>
    </w:tr>
    <w:tr w:rsidR="00060616" w:rsidRPr="00060616" w14:paraId="6E96C1EE" w14:textId="77777777" w:rsidTr="0015461C">
      <w:trPr>
        <w:trHeight w:val="707"/>
      </w:trPr>
      <w:tc>
        <w:tcPr>
          <w:tcW w:w="4111" w:type="dxa"/>
          <w:vAlign w:val="center"/>
        </w:tcPr>
        <w:p w14:paraId="079B5EF6" w14:textId="77777777" w:rsidR="00060616" w:rsidRPr="00060616" w:rsidRDefault="00060616" w:rsidP="00060616">
          <w:pPr>
            <w:pStyle w:val="Topptekst"/>
            <w:rPr>
              <w:rFonts w:ascii="Arial" w:eastAsia="Arial" w:hAnsi="Arial" w:cs="Times New Roman"/>
              <w:bCs/>
              <w:noProof/>
              <w:szCs w:val="13"/>
              <w:lang w:val="en-US"/>
            </w:rPr>
          </w:pPr>
        </w:p>
      </w:tc>
    </w:tr>
  </w:tbl>
  <w:p w14:paraId="7166E394" w14:textId="77777777" w:rsidR="003F5349" w:rsidRPr="00F25F55" w:rsidRDefault="003F5349" w:rsidP="00BF6DA1">
    <w:pPr>
      <w:pStyle w:val="Topptekst"/>
      <w:rPr>
        <w:b w:val="0"/>
        <w:bCs/>
        <w:sz w:val="24"/>
        <w:szCs w:val="24"/>
        <w:lang w:val="en-US"/>
      </w:rPr>
    </w:pPr>
  </w:p>
  <w:p w14:paraId="13358EA4" w14:textId="77777777" w:rsidR="003F5349" w:rsidRDefault="00F25F55" w:rsidP="006201C2">
    <w:pPr>
      <w:pStyle w:val="Topptekst"/>
      <w:jc w:val="right"/>
    </w:pPr>
    <w:r>
      <w:rPr>
        <w:b w:val="0"/>
        <w:bCs/>
        <w:sz w:val="24"/>
        <w:szCs w:val="24"/>
      </w:rPr>
      <w:fldChar w:fldCharType="begin"/>
    </w:r>
    <w:r>
      <w:rPr>
        <w:bCs/>
      </w:rPr>
      <w:instrText>PAGE</w:instrText>
    </w:r>
    <w:r>
      <w:rPr>
        <w:b w:val="0"/>
        <w:bCs/>
        <w:sz w:val="24"/>
        <w:szCs w:val="24"/>
      </w:rPr>
      <w:fldChar w:fldCharType="separate"/>
    </w:r>
    <w:r w:rsidR="0052474F">
      <w:rPr>
        <w:bCs/>
        <w:noProof/>
      </w:rPr>
      <w:t>26</w:t>
    </w:r>
    <w:r>
      <w:rPr>
        <w:b w:val="0"/>
        <w:bCs/>
        <w:sz w:val="24"/>
        <w:szCs w:val="24"/>
      </w:rPr>
      <w:fldChar w:fldCharType="end"/>
    </w:r>
    <w:r>
      <w:rPr>
        <w:rFonts w:ascii="Arial" w:eastAsia="Arial" w:hAnsi="Arial" w:cs="Times New Roman"/>
        <w:bCs/>
        <w:szCs w:val="13"/>
        <w:lang w:val="en-GB"/>
      </w:rPr>
      <w:t xml:space="preserve"> OF </w:t>
    </w:r>
    <w:r>
      <w:rPr>
        <w:b w:val="0"/>
        <w:bCs/>
        <w:sz w:val="24"/>
        <w:szCs w:val="24"/>
      </w:rPr>
      <w:fldChar w:fldCharType="begin"/>
    </w:r>
    <w:r>
      <w:rPr>
        <w:bCs/>
      </w:rPr>
      <w:instrText>NUMPAGES</w:instrText>
    </w:r>
    <w:r>
      <w:rPr>
        <w:b w:val="0"/>
        <w:bCs/>
        <w:sz w:val="24"/>
        <w:szCs w:val="24"/>
      </w:rPr>
      <w:fldChar w:fldCharType="separate"/>
    </w:r>
    <w:r w:rsidR="0052474F">
      <w:rPr>
        <w:bCs/>
        <w:noProof/>
      </w:rPr>
      <w:t>27</w:t>
    </w:r>
    <w:r>
      <w:rPr>
        <w:b w:val="0"/>
        <w:bCs/>
        <w:sz w:val="24"/>
        <w:szCs w:val="24"/>
      </w:rPr>
      <w:fldChar w:fldCharType="end"/>
    </w:r>
  </w:p>
  <w:p w14:paraId="08ADF662" w14:textId="77777777" w:rsidR="003F5349" w:rsidRDefault="003F5349">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9A4FB" w14:textId="77777777" w:rsidR="003F5349" w:rsidRPr="00F25F55" w:rsidRDefault="00F25F55" w:rsidP="00004343">
    <w:pPr>
      <w:pStyle w:val="Topptekst"/>
      <w:jc w:val="right"/>
      <w:rPr>
        <w:lang w:val="en-US"/>
      </w:rPr>
    </w:pPr>
    <w:r>
      <w:rPr>
        <w:rFonts w:ascii="Arial" w:eastAsia="Arial" w:hAnsi="Arial" w:cs="Times New Roman"/>
        <w:bCs/>
        <w:szCs w:val="13"/>
        <w:lang w:val="en-GB"/>
      </w:rPr>
      <w:t>PROCEDURE NAME PROCEDURE NAME</w:t>
    </w:r>
  </w:p>
  <w:p w14:paraId="33DB04BB" w14:textId="77777777" w:rsidR="003F5349" w:rsidRPr="00F25F55" w:rsidRDefault="00F25F55" w:rsidP="00004343">
    <w:pPr>
      <w:pStyle w:val="Topptekst"/>
      <w:jc w:val="right"/>
      <w:rPr>
        <w:lang w:val="en-US"/>
      </w:rPr>
    </w:pPr>
    <w:r>
      <w:rPr>
        <w:rFonts w:ascii="Arial" w:eastAsia="Arial" w:hAnsi="Arial" w:cs="Times New Roman"/>
        <w:bCs/>
        <w:szCs w:val="13"/>
        <w:lang w:val="en-GB"/>
      </w:rPr>
      <w:t>PROCEDURE NAME</w:t>
    </w:r>
  </w:p>
  <w:p w14:paraId="745141B6" w14:textId="77777777" w:rsidR="003F5349" w:rsidRDefault="00F25F55" w:rsidP="00004343">
    <w:pPr>
      <w:pStyle w:val="Topptekst"/>
      <w:jc w:val="right"/>
    </w:pPr>
    <w:r>
      <w:rPr>
        <w:rFonts w:ascii="Arial" w:eastAsia="Arial" w:hAnsi="Arial" w:cs="Times New Roman"/>
        <w:bCs/>
        <w:szCs w:val="13"/>
        <w:lang w:val="en-GB"/>
      </w:rPr>
      <w:t>PROCEDURE XX–XX</w:t>
    </w:r>
  </w:p>
  <w:p w14:paraId="6C52E3C4" w14:textId="77777777" w:rsidR="003F5349" w:rsidRDefault="003F5349" w:rsidP="00004343">
    <w:pPr>
      <w:pStyle w:val="Topptekst"/>
      <w:jc w:val="right"/>
    </w:pPr>
  </w:p>
  <w:p w14:paraId="42F8D1C3" w14:textId="77777777" w:rsidR="003F5349" w:rsidRDefault="003F5349" w:rsidP="00004343">
    <w:pPr>
      <w:pStyle w:val="Topptekst"/>
      <w:jc w:val="right"/>
    </w:pPr>
  </w:p>
  <w:p w14:paraId="5E93ED8B" w14:textId="77777777" w:rsidR="003F5349" w:rsidRDefault="00A7641C" w:rsidP="00004343">
    <w:pPr>
      <w:pStyle w:val="Topptekst"/>
      <w:jc w:val="right"/>
    </w:pPr>
    <w:sdt>
      <w:sdtPr>
        <w:id w:val="972335675"/>
        <w:docPartObj>
          <w:docPartGallery w:val="Page Numbers (Top of Page)"/>
          <w:docPartUnique/>
        </w:docPartObj>
      </w:sdtPr>
      <w:sdtEndPr/>
      <w:sdtContent>
        <w:r w:rsidR="00F25F55">
          <w:rPr>
            <w:noProof/>
            <w:lang w:eastAsia="nb-NO"/>
          </w:rPr>
          <mc:AlternateContent>
            <mc:Choice Requires="wps">
              <w:drawing>
                <wp:anchor distT="0" distB="0" distL="114300" distR="114300" simplePos="0" relativeHeight="251658240" behindDoc="0" locked="0" layoutInCell="1" allowOverlap="1" wp14:anchorId="4E78F1BE" wp14:editId="10DEDCB8">
                  <wp:simplePos x="0" y="0"/>
                  <wp:positionH relativeFrom="page">
                    <wp:posOffset>215900</wp:posOffset>
                  </wp:positionH>
                  <wp:positionV relativeFrom="page">
                    <wp:posOffset>3816350</wp:posOffset>
                  </wp:positionV>
                  <wp:extent cx="216000" cy="0"/>
                  <wp:effectExtent l="0" t="0" r="31750" b="19050"/>
                  <wp:wrapNone/>
                  <wp:docPr id="4" name="Rett linje 4"/>
                  <wp:cNvGraphicFramePr/>
                  <a:graphic xmlns:a="http://schemas.openxmlformats.org/drawingml/2006/main">
                    <a:graphicData uri="http://schemas.microsoft.com/office/word/2010/wordprocessingShape">
                      <wps:wsp>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A72A6EC" id="Rett linje 4" o:spid="_x0000_s1026" style="position:absolute;z-index:25165824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17pt,300.5pt" to="34pt,3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" strokecolor="#147e88 [3204]" strokeweight=".5pt">
                  <v:stroke joinstyle="miter"/>
                  <w10:wrap anchorx="page" anchory="page"/>
                </v:line>
              </w:pict>
            </mc:Fallback>
          </mc:AlternateContent>
        </w:r>
        <w:r w:rsidR="00F25F55">
          <w:rPr>
            <w:rFonts w:ascii="Arial" w:eastAsia="Arial" w:hAnsi="Arial" w:cs="Times New Roman"/>
            <w:bCs/>
            <w:noProof/>
            <w:szCs w:val="13"/>
            <w:lang w:val="en-GB" w:eastAsia="nb-NO"/>
          </w:rPr>
          <w:t xml:space="preserve"> </w:t>
        </w:r>
        <w:r w:rsidR="00F25F55">
          <w:rPr>
            <w:noProof/>
            <w:lang w:eastAsia="nb-NO"/>
          </w:rPr>
          <w:drawing>
            <wp:anchor distT="0" distB="0" distL="114300" distR="114300" simplePos="0" relativeHeight="251659264" behindDoc="1" locked="0" layoutInCell="1" allowOverlap="1" wp14:anchorId="50C63863" wp14:editId="5F6E1AFC">
              <wp:simplePos x="0" y="0"/>
              <wp:positionH relativeFrom="margin">
                <wp:posOffset>-19050</wp:posOffset>
              </wp:positionH>
              <wp:positionV relativeFrom="page">
                <wp:posOffset>546735</wp:posOffset>
              </wp:positionV>
              <wp:extent cx="1605600" cy="320400"/>
              <wp:effectExtent l="0" t="0" r="0" b="3810"/>
              <wp:wrapNone/>
              <wp:docPr id="10" name="Bilde 10"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25F55">
          <w:rPr>
            <w:b w:val="0"/>
            <w:bCs/>
            <w:sz w:val="24"/>
            <w:szCs w:val="24"/>
          </w:rPr>
          <w:fldChar w:fldCharType="begin"/>
        </w:r>
        <w:r w:rsidR="00F25F55">
          <w:rPr>
            <w:bCs/>
          </w:rPr>
          <w:instrText>PAGE</w:instrText>
        </w:r>
        <w:r w:rsidR="00F25F55">
          <w:rPr>
            <w:b w:val="0"/>
            <w:bCs/>
            <w:sz w:val="24"/>
            <w:szCs w:val="24"/>
          </w:rPr>
          <w:fldChar w:fldCharType="separate"/>
        </w:r>
        <w:r w:rsidR="00F25F55">
          <w:rPr>
            <w:bCs/>
            <w:noProof/>
          </w:rPr>
          <w:t>1</w:t>
        </w:r>
        <w:r w:rsidR="00F25F55">
          <w:rPr>
            <w:b w:val="0"/>
            <w:bCs/>
            <w:sz w:val="24"/>
            <w:szCs w:val="24"/>
          </w:rPr>
          <w:fldChar w:fldCharType="end"/>
        </w:r>
        <w:r w:rsidR="00F25F55">
          <w:rPr>
            <w:rFonts w:ascii="Arial" w:eastAsia="Arial" w:hAnsi="Arial" w:cs="Times New Roman"/>
            <w:bCs/>
            <w:noProof/>
            <w:szCs w:val="13"/>
            <w:lang w:val="en-GB" w:eastAsia="nb-NO"/>
          </w:rPr>
          <w:t xml:space="preserve"> OF </w:t>
        </w:r>
        <w:r w:rsidR="00F25F55">
          <w:rPr>
            <w:b w:val="0"/>
            <w:bCs/>
            <w:sz w:val="24"/>
            <w:szCs w:val="24"/>
          </w:rPr>
          <w:fldChar w:fldCharType="begin"/>
        </w:r>
        <w:r w:rsidR="00F25F55">
          <w:rPr>
            <w:bCs/>
          </w:rPr>
          <w:instrText>NUMPAGES</w:instrText>
        </w:r>
        <w:r w:rsidR="00F25F55">
          <w:rPr>
            <w:b w:val="0"/>
            <w:bCs/>
            <w:sz w:val="24"/>
            <w:szCs w:val="24"/>
          </w:rPr>
          <w:fldChar w:fldCharType="separate"/>
        </w:r>
        <w:r w:rsidR="00F25F55">
          <w:rPr>
            <w:bCs/>
            <w:noProof/>
          </w:rPr>
          <w:t>1</w:t>
        </w:r>
        <w:r w:rsidR="00F25F55">
          <w:rPr>
            <w:b w:val="0"/>
            <w:bCs/>
            <w:sz w:val="24"/>
            <w:szCs w:val="24"/>
          </w:rPr>
          <w:fldChar w:fldCharType="end"/>
        </w:r>
      </w:sdtContent>
    </w:sdt>
  </w:p>
  <w:p w14:paraId="6C0CE72D" w14:textId="77777777" w:rsidR="003F5349" w:rsidRPr="009B644A" w:rsidRDefault="003F5349" w:rsidP="00004343">
    <w:pPr>
      <w:pStyle w:val="Topptekst"/>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28601FA"/>
    <w:multiLevelType w:val="multilevel"/>
    <w:tmpl w:val="1BB68B88"/>
    <w:lvl w:ilvl="0">
      <w:start w:val="1"/>
      <w:numFmt w:val="decimal"/>
      <w:pStyle w:val="Overskrift1"/>
      <w:lvlText w:val="%1"/>
      <w:lvlJc w:val="left"/>
      <w:pPr>
        <w:ind w:left="432" w:hanging="432"/>
      </w:pPr>
    </w:lvl>
    <w:lvl w:ilvl="1">
      <w:start w:val="1"/>
      <w:numFmt w:val="decimal"/>
      <w:pStyle w:val="Overskrift2"/>
      <w:lvlText w:val="%1.%2"/>
      <w:lvlJc w:val="left"/>
      <w:pPr>
        <w:ind w:left="1286" w:hanging="576"/>
      </w:pPr>
      <w:rPr>
        <w:b/>
        <w:bCs w:val="0"/>
        <w:i w:val="0"/>
        <w:iCs w:val="0"/>
        <w:caps w:val="0"/>
        <w:smallCaps w:val="0"/>
        <w:strike w:val="0"/>
        <w:dstrike w:val="0"/>
        <w:noProof w:val="0"/>
        <w:vanish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2852"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2294" w:hanging="1584"/>
      </w:pPr>
    </w:lvl>
  </w:abstractNum>
  <w:abstractNum w:abstractNumId="2" w15:restartNumberingAfterBreak="0">
    <w:nsid w:val="041845E5"/>
    <w:multiLevelType w:val="hybridMultilevel"/>
    <w:tmpl w:val="6C380A7E"/>
    <w:lvl w:ilvl="0" w:tplc="81D8BD06">
      <w:start w:val="1"/>
      <w:numFmt w:val="decimal"/>
      <w:lvlText w:val="%1."/>
      <w:lvlJc w:val="left"/>
      <w:pPr>
        <w:ind w:left="720" w:hanging="360"/>
      </w:pPr>
    </w:lvl>
    <w:lvl w:ilvl="1" w:tplc="216ED594" w:tentative="1">
      <w:start w:val="1"/>
      <w:numFmt w:val="lowerLetter"/>
      <w:lvlText w:val="%2."/>
      <w:lvlJc w:val="left"/>
      <w:pPr>
        <w:ind w:left="1440" w:hanging="360"/>
      </w:pPr>
    </w:lvl>
    <w:lvl w:ilvl="2" w:tplc="2EDC0648" w:tentative="1">
      <w:start w:val="1"/>
      <w:numFmt w:val="lowerRoman"/>
      <w:lvlText w:val="%3."/>
      <w:lvlJc w:val="right"/>
      <w:pPr>
        <w:ind w:left="2160" w:hanging="180"/>
      </w:pPr>
    </w:lvl>
    <w:lvl w:ilvl="3" w:tplc="68DE807E" w:tentative="1">
      <w:start w:val="1"/>
      <w:numFmt w:val="decimal"/>
      <w:lvlText w:val="%4."/>
      <w:lvlJc w:val="left"/>
      <w:pPr>
        <w:ind w:left="2880" w:hanging="360"/>
      </w:pPr>
    </w:lvl>
    <w:lvl w:ilvl="4" w:tplc="05BC552E" w:tentative="1">
      <w:start w:val="1"/>
      <w:numFmt w:val="lowerLetter"/>
      <w:lvlText w:val="%5."/>
      <w:lvlJc w:val="left"/>
      <w:pPr>
        <w:ind w:left="3600" w:hanging="360"/>
      </w:pPr>
    </w:lvl>
    <w:lvl w:ilvl="5" w:tplc="416059FA" w:tentative="1">
      <w:start w:val="1"/>
      <w:numFmt w:val="lowerRoman"/>
      <w:lvlText w:val="%6."/>
      <w:lvlJc w:val="right"/>
      <w:pPr>
        <w:ind w:left="4320" w:hanging="180"/>
      </w:pPr>
    </w:lvl>
    <w:lvl w:ilvl="6" w:tplc="1F1E23B4" w:tentative="1">
      <w:start w:val="1"/>
      <w:numFmt w:val="decimal"/>
      <w:lvlText w:val="%7."/>
      <w:lvlJc w:val="left"/>
      <w:pPr>
        <w:ind w:left="5040" w:hanging="360"/>
      </w:pPr>
    </w:lvl>
    <w:lvl w:ilvl="7" w:tplc="F69C7D82" w:tentative="1">
      <w:start w:val="1"/>
      <w:numFmt w:val="lowerLetter"/>
      <w:lvlText w:val="%8."/>
      <w:lvlJc w:val="left"/>
      <w:pPr>
        <w:ind w:left="5760" w:hanging="360"/>
      </w:pPr>
    </w:lvl>
    <w:lvl w:ilvl="8" w:tplc="7520B878" w:tentative="1">
      <w:start w:val="1"/>
      <w:numFmt w:val="lowerRoman"/>
      <w:lvlText w:val="%9."/>
      <w:lvlJc w:val="right"/>
      <w:pPr>
        <w:ind w:left="6480" w:hanging="180"/>
      </w:pPr>
    </w:lvl>
  </w:abstractNum>
  <w:abstractNum w:abstractNumId="3" w15:restartNumberingAfterBreak="0">
    <w:nsid w:val="095B27C4"/>
    <w:multiLevelType w:val="hybridMultilevel"/>
    <w:tmpl w:val="1136AD3A"/>
    <w:lvl w:ilvl="0" w:tplc="02C2145C">
      <w:start w:val="1"/>
      <w:numFmt w:val="lowerRoman"/>
      <w:lvlText w:val="(%1)"/>
      <w:lvlJc w:val="left"/>
      <w:pPr>
        <w:ind w:left="1080" w:hanging="720"/>
      </w:pPr>
      <w:rPr>
        <w:rFonts w:hint="default"/>
      </w:rPr>
    </w:lvl>
    <w:lvl w:ilvl="1" w:tplc="721E8498" w:tentative="1">
      <w:start w:val="1"/>
      <w:numFmt w:val="lowerLetter"/>
      <w:lvlText w:val="%2."/>
      <w:lvlJc w:val="left"/>
      <w:pPr>
        <w:ind w:left="1440" w:hanging="360"/>
      </w:pPr>
    </w:lvl>
    <w:lvl w:ilvl="2" w:tplc="2DA450B8" w:tentative="1">
      <w:start w:val="1"/>
      <w:numFmt w:val="lowerRoman"/>
      <w:lvlText w:val="%3."/>
      <w:lvlJc w:val="right"/>
      <w:pPr>
        <w:ind w:left="2160" w:hanging="180"/>
      </w:pPr>
    </w:lvl>
    <w:lvl w:ilvl="3" w:tplc="15BAECC2" w:tentative="1">
      <w:start w:val="1"/>
      <w:numFmt w:val="decimal"/>
      <w:lvlText w:val="%4."/>
      <w:lvlJc w:val="left"/>
      <w:pPr>
        <w:ind w:left="2880" w:hanging="360"/>
      </w:pPr>
    </w:lvl>
    <w:lvl w:ilvl="4" w:tplc="79C2A9D6" w:tentative="1">
      <w:start w:val="1"/>
      <w:numFmt w:val="lowerLetter"/>
      <w:lvlText w:val="%5."/>
      <w:lvlJc w:val="left"/>
      <w:pPr>
        <w:ind w:left="3600" w:hanging="360"/>
      </w:pPr>
    </w:lvl>
    <w:lvl w:ilvl="5" w:tplc="012EA5BA" w:tentative="1">
      <w:start w:val="1"/>
      <w:numFmt w:val="lowerRoman"/>
      <w:lvlText w:val="%6."/>
      <w:lvlJc w:val="right"/>
      <w:pPr>
        <w:ind w:left="4320" w:hanging="180"/>
      </w:pPr>
    </w:lvl>
    <w:lvl w:ilvl="6" w:tplc="59F20D8C" w:tentative="1">
      <w:start w:val="1"/>
      <w:numFmt w:val="decimal"/>
      <w:lvlText w:val="%7."/>
      <w:lvlJc w:val="left"/>
      <w:pPr>
        <w:ind w:left="5040" w:hanging="360"/>
      </w:pPr>
    </w:lvl>
    <w:lvl w:ilvl="7" w:tplc="FC82C00C" w:tentative="1">
      <w:start w:val="1"/>
      <w:numFmt w:val="lowerLetter"/>
      <w:lvlText w:val="%8."/>
      <w:lvlJc w:val="left"/>
      <w:pPr>
        <w:ind w:left="5760" w:hanging="360"/>
      </w:pPr>
    </w:lvl>
    <w:lvl w:ilvl="8" w:tplc="41C20D90" w:tentative="1">
      <w:start w:val="1"/>
      <w:numFmt w:val="lowerRoman"/>
      <w:lvlText w:val="%9."/>
      <w:lvlJc w:val="right"/>
      <w:pPr>
        <w:ind w:left="6480" w:hanging="180"/>
      </w:pPr>
    </w:lvl>
  </w:abstractNum>
  <w:abstractNum w:abstractNumId="4" w15:restartNumberingAfterBreak="0">
    <w:nsid w:val="219A54F7"/>
    <w:multiLevelType w:val="hybridMultilevel"/>
    <w:tmpl w:val="900CB7FA"/>
    <w:lvl w:ilvl="0" w:tplc="B5B69DA2">
      <w:numFmt w:val="none"/>
      <w:lvlText w:val=""/>
      <w:lvlJc w:val="left"/>
      <w:pPr>
        <w:tabs>
          <w:tab w:val="num" w:pos="360"/>
        </w:tabs>
      </w:pPr>
    </w:lvl>
    <w:lvl w:ilvl="1" w:tplc="C506EB7A">
      <w:start w:val="1"/>
      <w:numFmt w:val="lowerLetter"/>
      <w:lvlText w:val="%2."/>
      <w:lvlJc w:val="left"/>
      <w:pPr>
        <w:ind w:left="1440" w:hanging="360"/>
      </w:pPr>
    </w:lvl>
    <w:lvl w:ilvl="2" w:tplc="50C2B80C">
      <w:start w:val="1"/>
      <w:numFmt w:val="lowerRoman"/>
      <w:lvlText w:val="%3."/>
      <w:lvlJc w:val="right"/>
      <w:pPr>
        <w:ind w:left="2160" w:hanging="180"/>
      </w:pPr>
    </w:lvl>
    <w:lvl w:ilvl="3" w:tplc="54F23350">
      <w:start w:val="1"/>
      <w:numFmt w:val="decimal"/>
      <w:lvlText w:val="%4."/>
      <w:lvlJc w:val="left"/>
      <w:pPr>
        <w:ind w:left="2880" w:hanging="360"/>
      </w:pPr>
    </w:lvl>
    <w:lvl w:ilvl="4" w:tplc="D7A454A8">
      <w:start w:val="1"/>
      <w:numFmt w:val="lowerLetter"/>
      <w:lvlText w:val="%5."/>
      <w:lvlJc w:val="left"/>
      <w:pPr>
        <w:ind w:left="3600" w:hanging="360"/>
      </w:pPr>
    </w:lvl>
    <w:lvl w:ilvl="5" w:tplc="23A0124C">
      <w:start w:val="1"/>
      <w:numFmt w:val="lowerRoman"/>
      <w:lvlText w:val="%6."/>
      <w:lvlJc w:val="right"/>
      <w:pPr>
        <w:ind w:left="4320" w:hanging="180"/>
      </w:pPr>
    </w:lvl>
    <w:lvl w:ilvl="6" w:tplc="5E2E8E52">
      <w:start w:val="1"/>
      <w:numFmt w:val="decimal"/>
      <w:lvlText w:val="%7."/>
      <w:lvlJc w:val="left"/>
      <w:pPr>
        <w:ind w:left="5040" w:hanging="360"/>
      </w:pPr>
    </w:lvl>
    <w:lvl w:ilvl="7" w:tplc="50FC3488">
      <w:start w:val="1"/>
      <w:numFmt w:val="lowerLetter"/>
      <w:lvlText w:val="%8."/>
      <w:lvlJc w:val="left"/>
      <w:pPr>
        <w:ind w:left="5760" w:hanging="360"/>
      </w:pPr>
    </w:lvl>
    <w:lvl w:ilvl="8" w:tplc="8C5AD194">
      <w:start w:val="1"/>
      <w:numFmt w:val="lowerRoman"/>
      <w:lvlText w:val="%9."/>
      <w:lvlJc w:val="right"/>
      <w:pPr>
        <w:ind w:left="6480" w:hanging="180"/>
      </w:pPr>
    </w:lvl>
  </w:abstractNum>
  <w:abstractNum w:abstractNumId="5" w15:restartNumberingAfterBreak="0">
    <w:nsid w:val="2202551F"/>
    <w:multiLevelType w:val="hybridMultilevel"/>
    <w:tmpl w:val="9F5C0768"/>
    <w:lvl w:ilvl="0" w:tplc="4B904C8A">
      <w:start w:val="1"/>
      <w:numFmt w:val="decimal"/>
      <w:lvlText w:val="%1."/>
      <w:lvlJc w:val="left"/>
      <w:pPr>
        <w:ind w:left="720" w:hanging="360"/>
      </w:pPr>
      <w:rPr>
        <w:rFonts w:hint="default"/>
      </w:rPr>
    </w:lvl>
    <w:lvl w:ilvl="1" w:tplc="CEAE69D4" w:tentative="1">
      <w:start w:val="1"/>
      <w:numFmt w:val="bullet"/>
      <w:lvlText w:val="o"/>
      <w:lvlJc w:val="left"/>
      <w:pPr>
        <w:ind w:left="1440" w:hanging="360"/>
      </w:pPr>
      <w:rPr>
        <w:rFonts w:ascii="Courier New" w:hAnsi="Courier New" w:cs="Courier New" w:hint="default"/>
      </w:rPr>
    </w:lvl>
    <w:lvl w:ilvl="2" w:tplc="7D86E14A" w:tentative="1">
      <w:start w:val="1"/>
      <w:numFmt w:val="bullet"/>
      <w:lvlText w:val=""/>
      <w:lvlJc w:val="left"/>
      <w:pPr>
        <w:ind w:left="2160" w:hanging="360"/>
      </w:pPr>
      <w:rPr>
        <w:rFonts w:ascii="Wingdings" w:hAnsi="Wingdings" w:hint="default"/>
      </w:rPr>
    </w:lvl>
    <w:lvl w:ilvl="3" w:tplc="70B66614" w:tentative="1">
      <w:start w:val="1"/>
      <w:numFmt w:val="bullet"/>
      <w:lvlText w:val=""/>
      <w:lvlJc w:val="left"/>
      <w:pPr>
        <w:ind w:left="2880" w:hanging="360"/>
      </w:pPr>
      <w:rPr>
        <w:rFonts w:ascii="Symbol" w:hAnsi="Symbol" w:hint="default"/>
      </w:rPr>
    </w:lvl>
    <w:lvl w:ilvl="4" w:tplc="79005FA6" w:tentative="1">
      <w:start w:val="1"/>
      <w:numFmt w:val="bullet"/>
      <w:lvlText w:val="o"/>
      <w:lvlJc w:val="left"/>
      <w:pPr>
        <w:ind w:left="3600" w:hanging="360"/>
      </w:pPr>
      <w:rPr>
        <w:rFonts w:ascii="Courier New" w:hAnsi="Courier New" w:cs="Courier New" w:hint="default"/>
      </w:rPr>
    </w:lvl>
    <w:lvl w:ilvl="5" w:tplc="EDA0B672" w:tentative="1">
      <w:start w:val="1"/>
      <w:numFmt w:val="bullet"/>
      <w:lvlText w:val=""/>
      <w:lvlJc w:val="left"/>
      <w:pPr>
        <w:ind w:left="4320" w:hanging="360"/>
      </w:pPr>
      <w:rPr>
        <w:rFonts w:ascii="Wingdings" w:hAnsi="Wingdings" w:hint="default"/>
      </w:rPr>
    </w:lvl>
    <w:lvl w:ilvl="6" w:tplc="CD584E88" w:tentative="1">
      <w:start w:val="1"/>
      <w:numFmt w:val="bullet"/>
      <w:lvlText w:val=""/>
      <w:lvlJc w:val="left"/>
      <w:pPr>
        <w:ind w:left="5040" w:hanging="360"/>
      </w:pPr>
      <w:rPr>
        <w:rFonts w:ascii="Symbol" w:hAnsi="Symbol" w:hint="default"/>
      </w:rPr>
    </w:lvl>
    <w:lvl w:ilvl="7" w:tplc="0762B440" w:tentative="1">
      <w:start w:val="1"/>
      <w:numFmt w:val="bullet"/>
      <w:lvlText w:val="o"/>
      <w:lvlJc w:val="left"/>
      <w:pPr>
        <w:ind w:left="5760" w:hanging="360"/>
      </w:pPr>
      <w:rPr>
        <w:rFonts w:ascii="Courier New" w:hAnsi="Courier New" w:cs="Courier New" w:hint="default"/>
      </w:rPr>
    </w:lvl>
    <w:lvl w:ilvl="8" w:tplc="98AC6AE8" w:tentative="1">
      <w:start w:val="1"/>
      <w:numFmt w:val="bullet"/>
      <w:lvlText w:val=""/>
      <w:lvlJc w:val="left"/>
      <w:pPr>
        <w:ind w:left="6480" w:hanging="360"/>
      </w:pPr>
      <w:rPr>
        <w:rFonts w:ascii="Wingdings" w:hAnsi="Wingdings" w:hint="default"/>
      </w:rPr>
    </w:lvl>
  </w:abstractNum>
  <w:abstractNum w:abstractNumId="6" w15:restartNumberingAfterBreak="0">
    <w:nsid w:val="22147FB6"/>
    <w:multiLevelType w:val="hybridMultilevel"/>
    <w:tmpl w:val="9A486D1A"/>
    <w:lvl w:ilvl="0" w:tplc="E260FD52">
      <w:start w:val="1"/>
      <w:numFmt w:val="decimal"/>
      <w:lvlText w:val="%1."/>
      <w:lvlJc w:val="left"/>
      <w:pPr>
        <w:ind w:left="720" w:hanging="360"/>
      </w:pPr>
    </w:lvl>
    <w:lvl w:ilvl="1" w:tplc="E9FAD92C" w:tentative="1">
      <w:start w:val="1"/>
      <w:numFmt w:val="lowerLetter"/>
      <w:lvlText w:val="%2."/>
      <w:lvlJc w:val="left"/>
      <w:pPr>
        <w:ind w:left="1440" w:hanging="360"/>
      </w:pPr>
    </w:lvl>
    <w:lvl w:ilvl="2" w:tplc="12523E0C" w:tentative="1">
      <w:start w:val="1"/>
      <w:numFmt w:val="lowerRoman"/>
      <w:lvlText w:val="%3."/>
      <w:lvlJc w:val="right"/>
      <w:pPr>
        <w:ind w:left="2160" w:hanging="180"/>
      </w:pPr>
    </w:lvl>
    <w:lvl w:ilvl="3" w:tplc="E5EE98FE" w:tentative="1">
      <w:start w:val="1"/>
      <w:numFmt w:val="decimal"/>
      <w:lvlText w:val="%4."/>
      <w:lvlJc w:val="left"/>
      <w:pPr>
        <w:ind w:left="2880" w:hanging="360"/>
      </w:pPr>
    </w:lvl>
    <w:lvl w:ilvl="4" w:tplc="E87CA0DC" w:tentative="1">
      <w:start w:val="1"/>
      <w:numFmt w:val="lowerLetter"/>
      <w:lvlText w:val="%5."/>
      <w:lvlJc w:val="left"/>
      <w:pPr>
        <w:ind w:left="3600" w:hanging="360"/>
      </w:pPr>
    </w:lvl>
    <w:lvl w:ilvl="5" w:tplc="AA949ED2" w:tentative="1">
      <w:start w:val="1"/>
      <w:numFmt w:val="lowerRoman"/>
      <w:lvlText w:val="%6."/>
      <w:lvlJc w:val="right"/>
      <w:pPr>
        <w:ind w:left="4320" w:hanging="180"/>
      </w:pPr>
    </w:lvl>
    <w:lvl w:ilvl="6" w:tplc="630E74E2" w:tentative="1">
      <w:start w:val="1"/>
      <w:numFmt w:val="decimal"/>
      <w:lvlText w:val="%7."/>
      <w:lvlJc w:val="left"/>
      <w:pPr>
        <w:ind w:left="5040" w:hanging="360"/>
      </w:pPr>
    </w:lvl>
    <w:lvl w:ilvl="7" w:tplc="99480AA2" w:tentative="1">
      <w:start w:val="1"/>
      <w:numFmt w:val="lowerLetter"/>
      <w:lvlText w:val="%8."/>
      <w:lvlJc w:val="left"/>
      <w:pPr>
        <w:ind w:left="5760" w:hanging="360"/>
      </w:pPr>
    </w:lvl>
    <w:lvl w:ilvl="8" w:tplc="327C3DA2" w:tentative="1">
      <w:start w:val="1"/>
      <w:numFmt w:val="lowerRoman"/>
      <w:lvlText w:val="%9."/>
      <w:lvlJc w:val="right"/>
      <w:pPr>
        <w:ind w:left="6480" w:hanging="180"/>
      </w:pPr>
    </w:lvl>
  </w:abstractNum>
  <w:abstractNum w:abstractNumId="7" w15:restartNumberingAfterBreak="0">
    <w:nsid w:val="29420EF6"/>
    <w:multiLevelType w:val="hybridMultilevel"/>
    <w:tmpl w:val="611AB1BC"/>
    <w:lvl w:ilvl="0" w:tplc="6712BEEE">
      <w:start w:val="1"/>
      <w:numFmt w:val="bullet"/>
      <w:lvlText w:val=""/>
      <w:lvlJc w:val="left"/>
      <w:pPr>
        <w:ind w:left="720" w:hanging="360"/>
      </w:pPr>
      <w:rPr>
        <w:rFonts w:ascii="Symbol" w:hAnsi="Symbol" w:hint="default"/>
      </w:rPr>
    </w:lvl>
    <w:lvl w:ilvl="1" w:tplc="5C5241D2" w:tentative="1">
      <w:start w:val="1"/>
      <w:numFmt w:val="bullet"/>
      <w:lvlText w:val="o"/>
      <w:lvlJc w:val="left"/>
      <w:pPr>
        <w:ind w:left="1440" w:hanging="360"/>
      </w:pPr>
      <w:rPr>
        <w:rFonts w:ascii="Courier New" w:hAnsi="Courier New" w:cs="Courier New" w:hint="default"/>
      </w:rPr>
    </w:lvl>
    <w:lvl w:ilvl="2" w:tplc="7B841160" w:tentative="1">
      <w:start w:val="1"/>
      <w:numFmt w:val="bullet"/>
      <w:lvlText w:val=""/>
      <w:lvlJc w:val="left"/>
      <w:pPr>
        <w:ind w:left="2160" w:hanging="360"/>
      </w:pPr>
      <w:rPr>
        <w:rFonts w:ascii="Wingdings" w:hAnsi="Wingdings" w:hint="default"/>
      </w:rPr>
    </w:lvl>
    <w:lvl w:ilvl="3" w:tplc="072EC3BE" w:tentative="1">
      <w:start w:val="1"/>
      <w:numFmt w:val="bullet"/>
      <w:lvlText w:val=""/>
      <w:lvlJc w:val="left"/>
      <w:pPr>
        <w:ind w:left="2880" w:hanging="360"/>
      </w:pPr>
      <w:rPr>
        <w:rFonts w:ascii="Symbol" w:hAnsi="Symbol" w:hint="default"/>
      </w:rPr>
    </w:lvl>
    <w:lvl w:ilvl="4" w:tplc="DEECC602" w:tentative="1">
      <w:start w:val="1"/>
      <w:numFmt w:val="bullet"/>
      <w:lvlText w:val="o"/>
      <w:lvlJc w:val="left"/>
      <w:pPr>
        <w:ind w:left="3600" w:hanging="360"/>
      </w:pPr>
      <w:rPr>
        <w:rFonts w:ascii="Courier New" w:hAnsi="Courier New" w:cs="Courier New" w:hint="default"/>
      </w:rPr>
    </w:lvl>
    <w:lvl w:ilvl="5" w:tplc="B78ACF94" w:tentative="1">
      <w:start w:val="1"/>
      <w:numFmt w:val="bullet"/>
      <w:lvlText w:val=""/>
      <w:lvlJc w:val="left"/>
      <w:pPr>
        <w:ind w:left="4320" w:hanging="360"/>
      </w:pPr>
      <w:rPr>
        <w:rFonts w:ascii="Wingdings" w:hAnsi="Wingdings" w:hint="default"/>
      </w:rPr>
    </w:lvl>
    <w:lvl w:ilvl="6" w:tplc="D838953E" w:tentative="1">
      <w:start w:val="1"/>
      <w:numFmt w:val="bullet"/>
      <w:lvlText w:val=""/>
      <w:lvlJc w:val="left"/>
      <w:pPr>
        <w:ind w:left="5040" w:hanging="360"/>
      </w:pPr>
      <w:rPr>
        <w:rFonts w:ascii="Symbol" w:hAnsi="Symbol" w:hint="default"/>
      </w:rPr>
    </w:lvl>
    <w:lvl w:ilvl="7" w:tplc="FF3058CA" w:tentative="1">
      <w:start w:val="1"/>
      <w:numFmt w:val="bullet"/>
      <w:lvlText w:val="o"/>
      <w:lvlJc w:val="left"/>
      <w:pPr>
        <w:ind w:left="5760" w:hanging="360"/>
      </w:pPr>
      <w:rPr>
        <w:rFonts w:ascii="Courier New" w:hAnsi="Courier New" w:cs="Courier New" w:hint="default"/>
      </w:rPr>
    </w:lvl>
    <w:lvl w:ilvl="8" w:tplc="D9B6BA4A" w:tentative="1">
      <w:start w:val="1"/>
      <w:numFmt w:val="bullet"/>
      <w:lvlText w:val=""/>
      <w:lvlJc w:val="left"/>
      <w:pPr>
        <w:ind w:left="6480" w:hanging="360"/>
      </w:pPr>
      <w:rPr>
        <w:rFonts w:ascii="Wingdings" w:hAnsi="Wingdings" w:hint="default"/>
      </w:rPr>
    </w:lvl>
  </w:abstractNum>
  <w:abstractNum w:abstractNumId="8" w15:restartNumberingAfterBreak="0">
    <w:nsid w:val="2AB23680"/>
    <w:multiLevelType w:val="multilevel"/>
    <w:tmpl w:val="F0465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1FB3024"/>
    <w:multiLevelType w:val="hybridMultilevel"/>
    <w:tmpl w:val="03ECF5DA"/>
    <w:lvl w:ilvl="0" w:tplc="E122687C">
      <w:start w:val="1"/>
      <w:numFmt w:val="bullet"/>
      <w:lvlText w:val=""/>
      <w:lvlJc w:val="left"/>
      <w:pPr>
        <w:ind w:left="720" w:hanging="360"/>
      </w:pPr>
      <w:rPr>
        <w:rFonts w:ascii="Symbol" w:hAnsi="Symbol" w:hint="default"/>
      </w:rPr>
    </w:lvl>
    <w:lvl w:ilvl="1" w:tplc="EE38699A" w:tentative="1">
      <w:start w:val="1"/>
      <w:numFmt w:val="bullet"/>
      <w:lvlText w:val="o"/>
      <w:lvlJc w:val="left"/>
      <w:pPr>
        <w:ind w:left="1440" w:hanging="360"/>
      </w:pPr>
      <w:rPr>
        <w:rFonts w:ascii="Courier New" w:hAnsi="Courier New" w:cs="Courier New" w:hint="default"/>
      </w:rPr>
    </w:lvl>
    <w:lvl w:ilvl="2" w:tplc="B660F63C" w:tentative="1">
      <w:start w:val="1"/>
      <w:numFmt w:val="bullet"/>
      <w:lvlText w:val=""/>
      <w:lvlJc w:val="left"/>
      <w:pPr>
        <w:ind w:left="2160" w:hanging="360"/>
      </w:pPr>
      <w:rPr>
        <w:rFonts w:ascii="Wingdings" w:hAnsi="Wingdings" w:hint="default"/>
      </w:rPr>
    </w:lvl>
    <w:lvl w:ilvl="3" w:tplc="2004A1F0" w:tentative="1">
      <w:start w:val="1"/>
      <w:numFmt w:val="bullet"/>
      <w:lvlText w:val=""/>
      <w:lvlJc w:val="left"/>
      <w:pPr>
        <w:ind w:left="2880" w:hanging="360"/>
      </w:pPr>
      <w:rPr>
        <w:rFonts w:ascii="Symbol" w:hAnsi="Symbol" w:hint="default"/>
      </w:rPr>
    </w:lvl>
    <w:lvl w:ilvl="4" w:tplc="DC1011F2" w:tentative="1">
      <w:start w:val="1"/>
      <w:numFmt w:val="bullet"/>
      <w:lvlText w:val="o"/>
      <w:lvlJc w:val="left"/>
      <w:pPr>
        <w:ind w:left="3600" w:hanging="360"/>
      </w:pPr>
      <w:rPr>
        <w:rFonts w:ascii="Courier New" w:hAnsi="Courier New" w:cs="Courier New" w:hint="default"/>
      </w:rPr>
    </w:lvl>
    <w:lvl w:ilvl="5" w:tplc="F8D4A3E8" w:tentative="1">
      <w:start w:val="1"/>
      <w:numFmt w:val="bullet"/>
      <w:lvlText w:val=""/>
      <w:lvlJc w:val="left"/>
      <w:pPr>
        <w:ind w:left="4320" w:hanging="360"/>
      </w:pPr>
      <w:rPr>
        <w:rFonts w:ascii="Wingdings" w:hAnsi="Wingdings" w:hint="default"/>
      </w:rPr>
    </w:lvl>
    <w:lvl w:ilvl="6" w:tplc="8FF4F27E" w:tentative="1">
      <w:start w:val="1"/>
      <w:numFmt w:val="bullet"/>
      <w:lvlText w:val=""/>
      <w:lvlJc w:val="left"/>
      <w:pPr>
        <w:ind w:left="5040" w:hanging="360"/>
      </w:pPr>
      <w:rPr>
        <w:rFonts w:ascii="Symbol" w:hAnsi="Symbol" w:hint="default"/>
      </w:rPr>
    </w:lvl>
    <w:lvl w:ilvl="7" w:tplc="5B16BF32" w:tentative="1">
      <w:start w:val="1"/>
      <w:numFmt w:val="bullet"/>
      <w:lvlText w:val="o"/>
      <w:lvlJc w:val="left"/>
      <w:pPr>
        <w:ind w:left="5760" w:hanging="360"/>
      </w:pPr>
      <w:rPr>
        <w:rFonts w:ascii="Courier New" w:hAnsi="Courier New" w:cs="Courier New" w:hint="default"/>
      </w:rPr>
    </w:lvl>
    <w:lvl w:ilvl="8" w:tplc="7236EED8" w:tentative="1">
      <w:start w:val="1"/>
      <w:numFmt w:val="bullet"/>
      <w:lvlText w:val=""/>
      <w:lvlJc w:val="left"/>
      <w:pPr>
        <w:ind w:left="6480" w:hanging="360"/>
      </w:pPr>
      <w:rPr>
        <w:rFonts w:ascii="Wingdings" w:hAnsi="Wingdings" w:hint="default"/>
      </w:rPr>
    </w:lvl>
  </w:abstractNum>
  <w:abstractNum w:abstractNumId="10" w15:restartNumberingAfterBreak="0">
    <w:nsid w:val="393141DC"/>
    <w:multiLevelType w:val="multilevel"/>
    <w:tmpl w:val="2B9A3262"/>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3ADE150B"/>
    <w:multiLevelType w:val="hybridMultilevel"/>
    <w:tmpl w:val="09DC8544"/>
    <w:lvl w:ilvl="0" w:tplc="2E70FA2E">
      <w:start w:val="1"/>
      <w:numFmt w:val="bullet"/>
      <w:pStyle w:val="Brdtekst3"/>
      <w:lvlText w:val=""/>
      <w:lvlJc w:val="left"/>
      <w:pPr>
        <w:tabs>
          <w:tab w:val="num" w:pos="928"/>
        </w:tabs>
        <w:ind w:left="928" w:hanging="360"/>
      </w:pPr>
      <w:rPr>
        <w:rFonts w:ascii="Symbol" w:hAnsi="Symbol" w:hint="default"/>
      </w:rPr>
    </w:lvl>
    <w:lvl w:ilvl="1" w:tplc="44A0FED8">
      <w:start w:val="1"/>
      <w:numFmt w:val="bullet"/>
      <w:lvlText w:val="o"/>
      <w:lvlJc w:val="left"/>
      <w:pPr>
        <w:tabs>
          <w:tab w:val="num" w:pos="1648"/>
        </w:tabs>
        <w:ind w:left="1648" w:hanging="360"/>
      </w:pPr>
      <w:rPr>
        <w:rFonts w:ascii="Courier New" w:hAnsi="Courier New" w:hint="default"/>
      </w:rPr>
    </w:lvl>
    <w:lvl w:ilvl="2" w:tplc="49FA896C" w:tentative="1">
      <w:start w:val="1"/>
      <w:numFmt w:val="bullet"/>
      <w:lvlText w:val=""/>
      <w:lvlJc w:val="left"/>
      <w:pPr>
        <w:tabs>
          <w:tab w:val="num" w:pos="2368"/>
        </w:tabs>
        <w:ind w:left="2368" w:hanging="360"/>
      </w:pPr>
      <w:rPr>
        <w:rFonts w:ascii="Wingdings" w:hAnsi="Wingdings" w:hint="default"/>
      </w:rPr>
    </w:lvl>
    <w:lvl w:ilvl="3" w:tplc="7CF2B492" w:tentative="1">
      <w:start w:val="1"/>
      <w:numFmt w:val="bullet"/>
      <w:lvlText w:val=""/>
      <w:lvlJc w:val="left"/>
      <w:pPr>
        <w:tabs>
          <w:tab w:val="num" w:pos="3088"/>
        </w:tabs>
        <w:ind w:left="3088" w:hanging="360"/>
      </w:pPr>
      <w:rPr>
        <w:rFonts w:ascii="Symbol" w:hAnsi="Symbol" w:hint="default"/>
      </w:rPr>
    </w:lvl>
    <w:lvl w:ilvl="4" w:tplc="EF7047F8" w:tentative="1">
      <w:start w:val="1"/>
      <w:numFmt w:val="bullet"/>
      <w:lvlText w:val="o"/>
      <w:lvlJc w:val="left"/>
      <w:pPr>
        <w:tabs>
          <w:tab w:val="num" w:pos="3808"/>
        </w:tabs>
        <w:ind w:left="3808" w:hanging="360"/>
      </w:pPr>
      <w:rPr>
        <w:rFonts w:ascii="Courier New" w:hAnsi="Courier New" w:hint="default"/>
      </w:rPr>
    </w:lvl>
    <w:lvl w:ilvl="5" w:tplc="846A5766" w:tentative="1">
      <w:start w:val="1"/>
      <w:numFmt w:val="bullet"/>
      <w:lvlText w:val=""/>
      <w:lvlJc w:val="left"/>
      <w:pPr>
        <w:tabs>
          <w:tab w:val="num" w:pos="4528"/>
        </w:tabs>
        <w:ind w:left="4528" w:hanging="360"/>
      </w:pPr>
      <w:rPr>
        <w:rFonts w:ascii="Wingdings" w:hAnsi="Wingdings" w:hint="default"/>
      </w:rPr>
    </w:lvl>
    <w:lvl w:ilvl="6" w:tplc="6BC6E372" w:tentative="1">
      <w:start w:val="1"/>
      <w:numFmt w:val="bullet"/>
      <w:lvlText w:val=""/>
      <w:lvlJc w:val="left"/>
      <w:pPr>
        <w:tabs>
          <w:tab w:val="num" w:pos="5248"/>
        </w:tabs>
        <w:ind w:left="5248" w:hanging="360"/>
      </w:pPr>
      <w:rPr>
        <w:rFonts w:ascii="Symbol" w:hAnsi="Symbol" w:hint="default"/>
      </w:rPr>
    </w:lvl>
    <w:lvl w:ilvl="7" w:tplc="1818D79E" w:tentative="1">
      <w:start w:val="1"/>
      <w:numFmt w:val="bullet"/>
      <w:lvlText w:val="o"/>
      <w:lvlJc w:val="left"/>
      <w:pPr>
        <w:tabs>
          <w:tab w:val="num" w:pos="5968"/>
        </w:tabs>
        <w:ind w:left="5968" w:hanging="360"/>
      </w:pPr>
      <w:rPr>
        <w:rFonts w:ascii="Courier New" w:hAnsi="Courier New" w:hint="default"/>
      </w:rPr>
    </w:lvl>
    <w:lvl w:ilvl="8" w:tplc="843210BA"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3D7270A0"/>
    <w:multiLevelType w:val="hybridMultilevel"/>
    <w:tmpl w:val="16CCF83E"/>
    <w:lvl w:ilvl="0" w:tplc="D0F250F4">
      <w:start w:val="1"/>
      <w:numFmt w:val="decimal"/>
      <w:lvlText w:val="%1."/>
      <w:lvlJc w:val="left"/>
      <w:pPr>
        <w:ind w:left="720" w:hanging="360"/>
      </w:pPr>
    </w:lvl>
    <w:lvl w:ilvl="1" w:tplc="02060472" w:tentative="1">
      <w:start w:val="1"/>
      <w:numFmt w:val="lowerLetter"/>
      <w:lvlText w:val="%2."/>
      <w:lvlJc w:val="left"/>
      <w:pPr>
        <w:ind w:left="1440" w:hanging="360"/>
      </w:pPr>
    </w:lvl>
    <w:lvl w:ilvl="2" w:tplc="CDBAE5E0" w:tentative="1">
      <w:start w:val="1"/>
      <w:numFmt w:val="lowerRoman"/>
      <w:lvlText w:val="%3."/>
      <w:lvlJc w:val="right"/>
      <w:pPr>
        <w:ind w:left="2160" w:hanging="180"/>
      </w:pPr>
    </w:lvl>
    <w:lvl w:ilvl="3" w:tplc="6A70DDC8" w:tentative="1">
      <w:start w:val="1"/>
      <w:numFmt w:val="decimal"/>
      <w:lvlText w:val="%4."/>
      <w:lvlJc w:val="left"/>
      <w:pPr>
        <w:ind w:left="2880" w:hanging="360"/>
      </w:pPr>
    </w:lvl>
    <w:lvl w:ilvl="4" w:tplc="E544EE44" w:tentative="1">
      <w:start w:val="1"/>
      <w:numFmt w:val="lowerLetter"/>
      <w:lvlText w:val="%5."/>
      <w:lvlJc w:val="left"/>
      <w:pPr>
        <w:ind w:left="3600" w:hanging="360"/>
      </w:pPr>
    </w:lvl>
    <w:lvl w:ilvl="5" w:tplc="5130F398" w:tentative="1">
      <w:start w:val="1"/>
      <w:numFmt w:val="lowerRoman"/>
      <w:lvlText w:val="%6."/>
      <w:lvlJc w:val="right"/>
      <w:pPr>
        <w:ind w:left="4320" w:hanging="180"/>
      </w:pPr>
    </w:lvl>
    <w:lvl w:ilvl="6" w:tplc="A52653E6" w:tentative="1">
      <w:start w:val="1"/>
      <w:numFmt w:val="decimal"/>
      <w:lvlText w:val="%7."/>
      <w:lvlJc w:val="left"/>
      <w:pPr>
        <w:ind w:left="5040" w:hanging="360"/>
      </w:pPr>
    </w:lvl>
    <w:lvl w:ilvl="7" w:tplc="F9E8037C" w:tentative="1">
      <w:start w:val="1"/>
      <w:numFmt w:val="lowerLetter"/>
      <w:lvlText w:val="%8."/>
      <w:lvlJc w:val="left"/>
      <w:pPr>
        <w:ind w:left="5760" w:hanging="360"/>
      </w:pPr>
    </w:lvl>
    <w:lvl w:ilvl="8" w:tplc="242AC9E4" w:tentative="1">
      <w:start w:val="1"/>
      <w:numFmt w:val="lowerRoman"/>
      <w:lvlText w:val="%9."/>
      <w:lvlJc w:val="right"/>
      <w:pPr>
        <w:ind w:left="6480" w:hanging="180"/>
      </w:pPr>
    </w:lvl>
  </w:abstractNum>
  <w:abstractNum w:abstractNumId="13" w15:restartNumberingAfterBreak="0">
    <w:nsid w:val="42045C88"/>
    <w:multiLevelType w:val="hybridMultilevel"/>
    <w:tmpl w:val="28B059E6"/>
    <w:lvl w:ilvl="0" w:tplc="129E75C6">
      <w:start w:val="1"/>
      <w:numFmt w:val="lowerLetter"/>
      <w:lvlText w:val="%1)"/>
      <w:lvlJc w:val="left"/>
      <w:pPr>
        <w:ind w:left="720" w:hanging="360"/>
      </w:pPr>
    </w:lvl>
    <w:lvl w:ilvl="1" w:tplc="A2E47256" w:tentative="1">
      <w:start w:val="1"/>
      <w:numFmt w:val="lowerLetter"/>
      <w:lvlText w:val="%2."/>
      <w:lvlJc w:val="left"/>
      <w:pPr>
        <w:ind w:left="1440" w:hanging="360"/>
      </w:pPr>
    </w:lvl>
    <w:lvl w:ilvl="2" w:tplc="AFE43EE0" w:tentative="1">
      <w:start w:val="1"/>
      <w:numFmt w:val="lowerRoman"/>
      <w:lvlText w:val="%3."/>
      <w:lvlJc w:val="right"/>
      <w:pPr>
        <w:ind w:left="2160" w:hanging="180"/>
      </w:pPr>
    </w:lvl>
    <w:lvl w:ilvl="3" w:tplc="77CA0806" w:tentative="1">
      <w:start w:val="1"/>
      <w:numFmt w:val="decimal"/>
      <w:lvlText w:val="%4."/>
      <w:lvlJc w:val="left"/>
      <w:pPr>
        <w:ind w:left="2880" w:hanging="360"/>
      </w:pPr>
    </w:lvl>
    <w:lvl w:ilvl="4" w:tplc="40BA88AE" w:tentative="1">
      <w:start w:val="1"/>
      <w:numFmt w:val="lowerLetter"/>
      <w:lvlText w:val="%5."/>
      <w:lvlJc w:val="left"/>
      <w:pPr>
        <w:ind w:left="3600" w:hanging="360"/>
      </w:pPr>
    </w:lvl>
    <w:lvl w:ilvl="5" w:tplc="0C92B910" w:tentative="1">
      <w:start w:val="1"/>
      <w:numFmt w:val="lowerRoman"/>
      <w:lvlText w:val="%6."/>
      <w:lvlJc w:val="right"/>
      <w:pPr>
        <w:ind w:left="4320" w:hanging="180"/>
      </w:pPr>
    </w:lvl>
    <w:lvl w:ilvl="6" w:tplc="2C1819BA" w:tentative="1">
      <w:start w:val="1"/>
      <w:numFmt w:val="decimal"/>
      <w:lvlText w:val="%7."/>
      <w:lvlJc w:val="left"/>
      <w:pPr>
        <w:ind w:left="5040" w:hanging="360"/>
      </w:pPr>
    </w:lvl>
    <w:lvl w:ilvl="7" w:tplc="771C0088" w:tentative="1">
      <w:start w:val="1"/>
      <w:numFmt w:val="lowerLetter"/>
      <w:lvlText w:val="%8."/>
      <w:lvlJc w:val="left"/>
      <w:pPr>
        <w:ind w:left="5760" w:hanging="360"/>
      </w:pPr>
    </w:lvl>
    <w:lvl w:ilvl="8" w:tplc="B46899DE" w:tentative="1">
      <w:start w:val="1"/>
      <w:numFmt w:val="lowerRoman"/>
      <w:lvlText w:val="%9."/>
      <w:lvlJc w:val="right"/>
      <w:pPr>
        <w:ind w:left="6480" w:hanging="180"/>
      </w:pPr>
    </w:lvl>
  </w:abstractNum>
  <w:abstractNum w:abstractNumId="14"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15" w15:restartNumberingAfterBreak="0">
    <w:nsid w:val="43606F9F"/>
    <w:multiLevelType w:val="multilevel"/>
    <w:tmpl w:val="03DAFA5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3B2449F"/>
    <w:multiLevelType w:val="hybridMultilevel"/>
    <w:tmpl w:val="9C96D72E"/>
    <w:lvl w:ilvl="0" w:tplc="D2B4CBE0">
      <w:start w:val="1"/>
      <w:numFmt w:val="bullet"/>
      <w:lvlText w:val=""/>
      <w:lvlJc w:val="left"/>
      <w:pPr>
        <w:ind w:left="1287" w:hanging="360"/>
      </w:pPr>
      <w:rPr>
        <w:rFonts w:ascii="Symbol" w:hAnsi="Symbol" w:hint="default"/>
      </w:rPr>
    </w:lvl>
    <w:lvl w:ilvl="1" w:tplc="FC6EC188">
      <w:start w:val="1"/>
      <w:numFmt w:val="bullet"/>
      <w:lvlText w:val="o"/>
      <w:lvlJc w:val="left"/>
      <w:pPr>
        <w:ind w:left="2007" w:hanging="360"/>
      </w:pPr>
      <w:rPr>
        <w:rFonts w:ascii="Courier New" w:hAnsi="Courier New" w:cs="Courier New" w:hint="default"/>
      </w:rPr>
    </w:lvl>
    <w:lvl w:ilvl="2" w:tplc="0736184C">
      <w:start w:val="1"/>
      <w:numFmt w:val="bullet"/>
      <w:lvlText w:val=""/>
      <w:lvlJc w:val="left"/>
      <w:pPr>
        <w:ind w:left="2727" w:hanging="360"/>
      </w:pPr>
      <w:rPr>
        <w:rFonts w:ascii="Wingdings" w:hAnsi="Wingdings" w:hint="default"/>
      </w:rPr>
    </w:lvl>
    <w:lvl w:ilvl="3" w:tplc="8ECA4842">
      <w:start w:val="1"/>
      <w:numFmt w:val="bullet"/>
      <w:lvlText w:val=""/>
      <w:lvlJc w:val="left"/>
      <w:pPr>
        <w:ind w:left="3447" w:hanging="360"/>
      </w:pPr>
      <w:rPr>
        <w:rFonts w:ascii="Symbol" w:hAnsi="Symbol" w:hint="default"/>
      </w:rPr>
    </w:lvl>
    <w:lvl w:ilvl="4" w:tplc="590A327C">
      <w:start w:val="1"/>
      <w:numFmt w:val="bullet"/>
      <w:lvlText w:val="o"/>
      <w:lvlJc w:val="left"/>
      <w:pPr>
        <w:ind w:left="4167" w:hanging="360"/>
      </w:pPr>
      <w:rPr>
        <w:rFonts w:ascii="Courier New" w:hAnsi="Courier New" w:cs="Courier New" w:hint="default"/>
      </w:rPr>
    </w:lvl>
    <w:lvl w:ilvl="5" w:tplc="1CEABE38">
      <w:start w:val="1"/>
      <w:numFmt w:val="bullet"/>
      <w:lvlText w:val=""/>
      <w:lvlJc w:val="left"/>
      <w:pPr>
        <w:ind w:left="4887" w:hanging="360"/>
      </w:pPr>
      <w:rPr>
        <w:rFonts w:ascii="Wingdings" w:hAnsi="Wingdings" w:hint="default"/>
      </w:rPr>
    </w:lvl>
    <w:lvl w:ilvl="6" w:tplc="E230E47E">
      <w:start w:val="1"/>
      <w:numFmt w:val="bullet"/>
      <w:lvlText w:val=""/>
      <w:lvlJc w:val="left"/>
      <w:pPr>
        <w:ind w:left="5607" w:hanging="360"/>
      </w:pPr>
      <w:rPr>
        <w:rFonts w:ascii="Symbol" w:hAnsi="Symbol" w:hint="default"/>
      </w:rPr>
    </w:lvl>
    <w:lvl w:ilvl="7" w:tplc="430A4BB6">
      <w:start w:val="1"/>
      <w:numFmt w:val="bullet"/>
      <w:lvlText w:val="o"/>
      <w:lvlJc w:val="left"/>
      <w:pPr>
        <w:ind w:left="6327" w:hanging="360"/>
      </w:pPr>
      <w:rPr>
        <w:rFonts w:ascii="Courier New" w:hAnsi="Courier New" w:cs="Courier New" w:hint="default"/>
      </w:rPr>
    </w:lvl>
    <w:lvl w:ilvl="8" w:tplc="F60816EA">
      <w:start w:val="1"/>
      <w:numFmt w:val="bullet"/>
      <w:lvlText w:val=""/>
      <w:lvlJc w:val="left"/>
      <w:pPr>
        <w:ind w:left="7047" w:hanging="360"/>
      </w:pPr>
      <w:rPr>
        <w:rFonts w:ascii="Wingdings" w:hAnsi="Wingdings" w:hint="default"/>
      </w:rPr>
    </w:lvl>
  </w:abstractNum>
  <w:abstractNum w:abstractNumId="17" w15:restartNumberingAfterBreak="0">
    <w:nsid w:val="44AE7878"/>
    <w:multiLevelType w:val="multilevel"/>
    <w:tmpl w:val="A832F398"/>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18" w15:restartNumberingAfterBreak="0">
    <w:nsid w:val="45230D4B"/>
    <w:multiLevelType w:val="hybridMultilevel"/>
    <w:tmpl w:val="1D1648E4"/>
    <w:lvl w:ilvl="0" w:tplc="17AA3AD0">
      <w:start w:val="1"/>
      <w:numFmt w:val="bullet"/>
      <w:pStyle w:val="Listeavsnitt"/>
      <w:lvlText w:val=""/>
      <w:lvlJc w:val="left"/>
      <w:pPr>
        <w:ind w:left="1440" w:hanging="360"/>
      </w:pPr>
      <w:rPr>
        <w:rFonts w:ascii="Symbol" w:hAnsi="Symbol" w:hint="default"/>
        <w:color w:val="147E88" w:themeColor="accent1"/>
      </w:rPr>
    </w:lvl>
    <w:lvl w:ilvl="1" w:tplc="AEB6088C">
      <w:start w:val="1"/>
      <w:numFmt w:val="bullet"/>
      <w:lvlText w:val="o"/>
      <w:lvlJc w:val="left"/>
      <w:pPr>
        <w:ind w:left="2160" w:hanging="360"/>
      </w:pPr>
      <w:rPr>
        <w:rFonts w:ascii="Courier New" w:hAnsi="Courier New" w:cs="Courier New" w:hint="default"/>
      </w:rPr>
    </w:lvl>
    <w:lvl w:ilvl="2" w:tplc="2A16FC0A" w:tentative="1">
      <w:start w:val="1"/>
      <w:numFmt w:val="bullet"/>
      <w:lvlText w:val=""/>
      <w:lvlJc w:val="left"/>
      <w:pPr>
        <w:ind w:left="2880" w:hanging="360"/>
      </w:pPr>
      <w:rPr>
        <w:rFonts w:ascii="Wingdings" w:hAnsi="Wingdings" w:hint="default"/>
      </w:rPr>
    </w:lvl>
    <w:lvl w:ilvl="3" w:tplc="A91C14FE" w:tentative="1">
      <w:start w:val="1"/>
      <w:numFmt w:val="bullet"/>
      <w:lvlText w:val=""/>
      <w:lvlJc w:val="left"/>
      <w:pPr>
        <w:ind w:left="3600" w:hanging="360"/>
      </w:pPr>
      <w:rPr>
        <w:rFonts w:ascii="Symbol" w:hAnsi="Symbol" w:hint="default"/>
      </w:rPr>
    </w:lvl>
    <w:lvl w:ilvl="4" w:tplc="C44A0154" w:tentative="1">
      <w:start w:val="1"/>
      <w:numFmt w:val="bullet"/>
      <w:lvlText w:val="o"/>
      <w:lvlJc w:val="left"/>
      <w:pPr>
        <w:ind w:left="4320" w:hanging="360"/>
      </w:pPr>
      <w:rPr>
        <w:rFonts w:ascii="Courier New" w:hAnsi="Courier New" w:cs="Courier New" w:hint="default"/>
      </w:rPr>
    </w:lvl>
    <w:lvl w:ilvl="5" w:tplc="539CF89E" w:tentative="1">
      <w:start w:val="1"/>
      <w:numFmt w:val="bullet"/>
      <w:lvlText w:val=""/>
      <w:lvlJc w:val="left"/>
      <w:pPr>
        <w:ind w:left="5040" w:hanging="360"/>
      </w:pPr>
      <w:rPr>
        <w:rFonts w:ascii="Wingdings" w:hAnsi="Wingdings" w:hint="default"/>
      </w:rPr>
    </w:lvl>
    <w:lvl w:ilvl="6" w:tplc="69EA90B8" w:tentative="1">
      <w:start w:val="1"/>
      <w:numFmt w:val="bullet"/>
      <w:lvlText w:val=""/>
      <w:lvlJc w:val="left"/>
      <w:pPr>
        <w:ind w:left="5760" w:hanging="360"/>
      </w:pPr>
      <w:rPr>
        <w:rFonts w:ascii="Symbol" w:hAnsi="Symbol" w:hint="default"/>
      </w:rPr>
    </w:lvl>
    <w:lvl w:ilvl="7" w:tplc="5156D936" w:tentative="1">
      <w:start w:val="1"/>
      <w:numFmt w:val="bullet"/>
      <w:lvlText w:val="o"/>
      <w:lvlJc w:val="left"/>
      <w:pPr>
        <w:ind w:left="6480" w:hanging="360"/>
      </w:pPr>
      <w:rPr>
        <w:rFonts w:ascii="Courier New" w:hAnsi="Courier New" w:cs="Courier New" w:hint="default"/>
      </w:rPr>
    </w:lvl>
    <w:lvl w:ilvl="8" w:tplc="66F41D48" w:tentative="1">
      <w:start w:val="1"/>
      <w:numFmt w:val="bullet"/>
      <w:lvlText w:val=""/>
      <w:lvlJc w:val="left"/>
      <w:pPr>
        <w:ind w:left="7200" w:hanging="360"/>
      </w:pPr>
      <w:rPr>
        <w:rFonts w:ascii="Wingdings" w:hAnsi="Wingdings" w:hint="default"/>
      </w:rPr>
    </w:lvl>
  </w:abstractNum>
  <w:abstractNum w:abstractNumId="19" w15:restartNumberingAfterBreak="0">
    <w:nsid w:val="49D4057E"/>
    <w:multiLevelType w:val="hybridMultilevel"/>
    <w:tmpl w:val="9EDCF9CC"/>
    <w:lvl w:ilvl="0" w:tplc="79A65E68">
      <w:start w:val="1"/>
      <w:numFmt w:val="bullet"/>
      <w:lvlText w:val=""/>
      <w:lvlJc w:val="left"/>
      <w:pPr>
        <w:ind w:left="360" w:hanging="360"/>
      </w:pPr>
      <w:rPr>
        <w:rFonts w:ascii="Symbol" w:hAnsi="Symbol" w:hint="default"/>
        <w:color w:val="147E88"/>
      </w:rPr>
    </w:lvl>
    <w:lvl w:ilvl="1" w:tplc="44721518">
      <w:start w:val="1"/>
      <w:numFmt w:val="bullet"/>
      <w:lvlText w:val="o"/>
      <w:lvlJc w:val="left"/>
      <w:pPr>
        <w:ind w:left="1080" w:hanging="360"/>
      </w:pPr>
      <w:rPr>
        <w:rFonts w:ascii="Courier New" w:hAnsi="Courier New" w:cs="Courier New" w:hint="default"/>
      </w:rPr>
    </w:lvl>
    <w:lvl w:ilvl="2" w:tplc="B776B0AE" w:tentative="1">
      <w:start w:val="1"/>
      <w:numFmt w:val="bullet"/>
      <w:lvlText w:val=""/>
      <w:lvlJc w:val="left"/>
      <w:pPr>
        <w:ind w:left="1800" w:hanging="360"/>
      </w:pPr>
      <w:rPr>
        <w:rFonts w:ascii="Wingdings" w:hAnsi="Wingdings" w:hint="default"/>
      </w:rPr>
    </w:lvl>
    <w:lvl w:ilvl="3" w:tplc="9CAAB1CC" w:tentative="1">
      <w:start w:val="1"/>
      <w:numFmt w:val="bullet"/>
      <w:lvlText w:val=""/>
      <w:lvlJc w:val="left"/>
      <w:pPr>
        <w:ind w:left="2520" w:hanging="360"/>
      </w:pPr>
      <w:rPr>
        <w:rFonts w:ascii="Symbol" w:hAnsi="Symbol" w:hint="default"/>
      </w:rPr>
    </w:lvl>
    <w:lvl w:ilvl="4" w:tplc="5448D0A0" w:tentative="1">
      <w:start w:val="1"/>
      <w:numFmt w:val="bullet"/>
      <w:lvlText w:val="o"/>
      <w:lvlJc w:val="left"/>
      <w:pPr>
        <w:ind w:left="3240" w:hanging="360"/>
      </w:pPr>
      <w:rPr>
        <w:rFonts w:ascii="Courier New" w:hAnsi="Courier New" w:cs="Courier New" w:hint="default"/>
      </w:rPr>
    </w:lvl>
    <w:lvl w:ilvl="5" w:tplc="24B4568A" w:tentative="1">
      <w:start w:val="1"/>
      <w:numFmt w:val="bullet"/>
      <w:lvlText w:val=""/>
      <w:lvlJc w:val="left"/>
      <w:pPr>
        <w:ind w:left="3960" w:hanging="360"/>
      </w:pPr>
      <w:rPr>
        <w:rFonts w:ascii="Wingdings" w:hAnsi="Wingdings" w:hint="default"/>
      </w:rPr>
    </w:lvl>
    <w:lvl w:ilvl="6" w:tplc="84B456FA" w:tentative="1">
      <w:start w:val="1"/>
      <w:numFmt w:val="bullet"/>
      <w:lvlText w:val=""/>
      <w:lvlJc w:val="left"/>
      <w:pPr>
        <w:ind w:left="4680" w:hanging="360"/>
      </w:pPr>
      <w:rPr>
        <w:rFonts w:ascii="Symbol" w:hAnsi="Symbol" w:hint="default"/>
      </w:rPr>
    </w:lvl>
    <w:lvl w:ilvl="7" w:tplc="2ECA6D16" w:tentative="1">
      <w:start w:val="1"/>
      <w:numFmt w:val="bullet"/>
      <w:lvlText w:val="o"/>
      <w:lvlJc w:val="left"/>
      <w:pPr>
        <w:ind w:left="5400" w:hanging="360"/>
      </w:pPr>
      <w:rPr>
        <w:rFonts w:ascii="Courier New" w:hAnsi="Courier New" w:cs="Courier New" w:hint="default"/>
      </w:rPr>
    </w:lvl>
    <w:lvl w:ilvl="8" w:tplc="754A04E2" w:tentative="1">
      <w:start w:val="1"/>
      <w:numFmt w:val="bullet"/>
      <w:lvlText w:val=""/>
      <w:lvlJc w:val="left"/>
      <w:pPr>
        <w:ind w:left="6120" w:hanging="360"/>
      </w:pPr>
      <w:rPr>
        <w:rFonts w:ascii="Wingdings" w:hAnsi="Wingdings" w:hint="default"/>
      </w:rPr>
    </w:lvl>
  </w:abstractNum>
  <w:abstractNum w:abstractNumId="20" w15:restartNumberingAfterBreak="0">
    <w:nsid w:val="4F041A54"/>
    <w:multiLevelType w:val="hybridMultilevel"/>
    <w:tmpl w:val="52ACE35E"/>
    <w:lvl w:ilvl="0" w:tplc="0A443802">
      <w:start w:val="1"/>
      <w:numFmt w:val="lowerRoman"/>
      <w:lvlText w:val="(%1)"/>
      <w:lvlJc w:val="left"/>
      <w:pPr>
        <w:ind w:left="1080" w:hanging="720"/>
      </w:pPr>
      <w:rPr>
        <w:rFonts w:hint="default"/>
      </w:rPr>
    </w:lvl>
    <w:lvl w:ilvl="1" w:tplc="2FC4C42E" w:tentative="1">
      <w:start w:val="1"/>
      <w:numFmt w:val="lowerLetter"/>
      <w:lvlText w:val="%2."/>
      <w:lvlJc w:val="left"/>
      <w:pPr>
        <w:ind w:left="1440" w:hanging="360"/>
      </w:pPr>
    </w:lvl>
    <w:lvl w:ilvl="2" w:tplc="ABFEB530" w:tentative="1">
      <w:start w:val="1"/>
      <w:numFmt w:val="lowerRoman"/>
      <w:lvlText w:val="%3."/>
      <w:lvlJc w:val="right"/>
      <w:pPr>
        <w:ind w:left="2160" w:hanging="180"/>
      </w:pPr>
    </w:lvl>
    <w:lvl w:ilvl="3" w:tplc="6B60C218" w:tentative="1">
      <w:start w:val="1"/>
      <w:numFmt w:val="decimal"/>
      <w:lvlText w:val="%4."/>
      <w:lvlJc w:val="left"/>
      <w:pPr>
        <w:ind w:left="2880" w:hanging="360"/>
      </w:pPr>
    </w:lvl>
    <w:lvl w:ilvl="4" w:tplc="869EE45A" w:tentative="1">
      <w:start w:val="1"/>
      <w:numFmt w:val="lowerLetter"/>
      <w:lvlText w:val="%5."/>
      <w:lvlJc w:val="left"/>
      <w:pPr>
        <w:ind w:left="3600" w:hanging="360"/>
      </w:pPr>
    </w:lvl>
    <w:lvl w:ilvl="5" w:tplc="038A34E0" w:tentative="1">
      <w:start w:val="1"/>
      <w:numFmt w:val="lowerRoman"/>
      <w:lvlText w:val="%6."/>
      <w:lvlJc w:val="right"/>
      <w:pPr>
        <w:ind w:left="4320" w:hanging="180"/>
      </w:pPr>
    </w:lvl>
    <w:lvl w:ilvl="6" w:tplc="D9726844" w:tentative="1">
      <w:start w:val="1"/>
      <w:numFmt w:val="decimal"/>
      <w:lvlText w:val="%7."/>
      <w:lvlJc w:val="left"/>
      <w:pPr>
        <w:ind w:left="5040" w:hanging="360"/>
      </w:pPr>
    </w:lvl>
    <w:lvl w:ilvl="7" w:tplc="650E4B24" w:tentative="1">
      <w:start w:val="1"/>
      <w:numFmt w:val="lowerLetter"/>
      <w:lvlText w:val="%8."/>
      <w:lvlJc w:val="left"/>
      <w:pPr>
        <w:ind w:left="5760" w:hanging="360"/>
      </w:pPr>
    </w:lvl>
    <w:lvl w:ilvl="8" w:tplc="096028EE" w:tentative="1">
      <w:start w:val="1"/>
      <w:numFmt w:val="lowerRoman"/>
      <w:lvlText w:val="%9."/>
      <w:lvlJc w:val="right"/>
      <w:pPr>
        <w:ind w:left="6480" w:hanging="180"/>
      </w:pPr>
    </w:lvl>
  </w:abstractNum>
  <w:abstractNum w:abstractNumId="21" w15:restartNumberingAfterBreak="0">
    <w:nsid w:val="563F0282"/>
    <w:multiLevelType w:val="hybridMultilevel"/>
    <w:tmpl w:val="41F22AC8"/>
    <w:lvl w:ilvl="0" w:tplc="54F0E4A0">
      <w:start w:val="1"/>
      <w:numFmt w:val="bullet"/>
      <w:lvlText w:val=""/>
      <w:lvlJc w:val="left"/>
      <w:pPr>
        <w:ind w:left="1287" w:hanging="360"/>
      </w:pPr>
      <w:rPr>
        <w:rFonts w:ascii="Symbol" w:hAnsi="Symbol" w:hint="default"/>
      </w:rPr>
    </w:lvl>
    <w:lvl w:ilvl="1" w:tplc="948C2CA8">
      <w:start w:val="1"/>
      <w:numFmt w:val="bullet"/>
      <w:lvlText w:val="o"/>
      <w:lvlJc w:val="left"/>
      <w:pPr>
        <w:ind w:left="2007" w:hanging="360"/>
      </w:pPr>
      <w:rPr>
        <w:rFonts w:ascii="Courier New" w:hAnsi="Courier New" w:cs="Courier New" w:hint="default"/>
      </w:rPr>
    </w:lvl>
    <w:lvl w:ilvl="2" w:tplc="AF9477F0">
      <w:start w:val="1"/>
      <w:numFmt w:val="bullet"/>
      <w:lvlText w:val=""/>
      <w:lvlJc w:val="left"/>
      <w:pPr>
        <w:ind w:left="2727" w:hanging="360"/>
      </w:pPr>
      <w:rPr>
        <w:rFonts w:ascii="Wingdings" w:hAnsi="Wingdings" w:hint="default"/>
      </w:rPr>
    </w:lvl>
    <w:lvl w:ilvl="3" w:tplc="C8FC162E">
      <w:start w:val="1"/>
      <w:numFmt w:val="bullet"/>
      <w:lvlText w:val=""/>
      <w:lvlJc w:val="left"/>
      <w:pPr>
        <w:ind w:left="3447" w:hanging="360"/>
      </w:pPr>
      <w:rPr>
        <w:rFonts w:ascii="Symbol" w:hAnsi="Symbol" w:hint="default"/>
      </w:rPr>
    </w:lvl>
    <w:lvl w:ilvl="4" w:tplc="29E0C22C">
      <w:start w:val="1"/>
      <w:numFmt w:val="bullet"/>
      <w:lvlText w:val="o"/>
      <w:lvlJc w:val="left"/>
      <w:pPr>
        <w:ind w:left="4167" w:hanging="360"/>
      </w:pPr>
      <w:rPr>
        <w:rFonts w:ascii="Courier New" w:hAnsi="Courier New" w:cs="Courier New" w:hint="default"/>
      </w:rPr>
    </w:lvl>
    <w:lvl w:ilvl="5" w:tplc="A24CD32C">
      <w:start w:val="1"/>
      <w:numFmt w:val="bullet"/>
      <w:lvlText w:val=""/>
      <w:lvlJc w:val="left"/>
      <w:pPr>
        <w:ind w:left="4887" w:hanging="360"/>
      </w:pPr>
      <w:rPr>
        <w:rFonts w:ascii="Wingdings" w:hAnsi="Wingdings" w:hint="default"/>
      </w:rPr>
    </w:lvl>
    <w:lvl w:ilvl="6" w:tplc="FD0E8DE8">
      <w:start w:val="1"/>
      <w:numFmt w:val="bullet"/>
      <w:lvlText w:val=""/>
      <w:lvlJc w:val="left"/>
      <w:pPr>
        <w:ind w:left="5607" w:hanging="360"/>
      </w:pPr>
      <w:rPr>
        <w:rFonts w:ascii="Symbol" w:hAnsi="Symbol" w:hint="default"/>
      </w:rPr>
    </w:lvl>
    <w:lvl w:ilvl="7" w:tplc="606A56EE">
      <w:start w:val="1"/>
      <w:numFmt w:val="bullet"/>
      <w:lvlText w:val="o"/>
      <w:lvlJc w:val="left"/>
      <w:pPr>
        <w:ind w:left="6327" w:hanging="360"/>
      </w:pPr>
      <w:rPr>
        <w:rFonts w:ascii="Courier New" w:hAnsi="Courier New" w:cs="Courier New" w:hint="default"/>
      </w:rPr>
    </w:lvl>
    <w:lvl w:ilvl="8" w:tplc="4CE696AC">
      <w:start w:val="1"/>
      <w:numFmt w:val="bullet"/>
      <w:lvlText w:val=""/>
      <w:lvlJc w:val="left"/>
      <w:pPr>
        <w:ind w:left="7047" w:hanging="360"/>
      </w:pPr>
      <w:rPr>
        <w:rFonts w:ascii="Wingdings" w:hAnsi="Wingdings" w:hint="default"/>
      </w:rPr>
    </w:lvl>
  </w:abstractNum>
  <w:abstractNum w:abstractNumId="22" w15:restartNumberingAfterBreak="0">
    <w:nsid w:val="5F8828FF"/>
    <w:multiLevelType w:val="hybridMultilevel"/>
    <w:tmpl w:val="0CB8413C"/>
    <w:lvl w:ilvl="0" w:tplc="C5EA3726">
      <w:start w:val="1"/>
      <w:numFmt w:val="bullet"/>
      <w:lvlText w:val=""/>
      <w:lvlJc w:val="left"/>
      <w:pPr>
        <w:ind w:left="1287" w:hanging="360"/>
      </w:pPr>
      <w:rPr>
        <w:rFonts w:ascii="Symbol" w:hAnsi="Symbol" w:hint="default"/>
      </w:rPr>
    </w:lvl>
    <w:lvl w:ilvl="1" w:tplc="0E5E8118" w:tentative="1">
      <w:start w:val="1"/>
      <w:numFmt w:val="bullet"/>
      <w:lvlText w:val="o"/>
      <w:lvlJc w:val="left"/>
      <w:pPr>
        <w:ind w:left="2007" w:hanging="360"/>
      </w:pPr>
      <w:rPr>
        <w:rFonts w:ascii="Courier New" w:hAnsi="Courier New" w:cs="Courier New" w:hint="default"/>
      </w:rPr>
    </w:lvl>
    <w:lvl w:ilvl="2" w:tplc="1202267E" w:tentative="1">
      <w:start w:val="1"/>
      <w:numFmt w:val="bullet"/>
      <w:lvlText w:val=""/>
      <w:lvlJc w:val="left"/>
      <w:pPr>
        <w:ind w:left="2727" w:hanging="360"/>
      </w:pPr>
      <w:rPr>
        <w:rFonts w:ascii="Wingdings" w:hAnsi="Wingdings" w:hint="default"/>
      </w:rPr>
    </w:lvl>
    <w:lvl w:ilvl="3" w:tplc="2A4A9CBA" w:tentative="1">
      <w:start w:val="1"/>
      <w:numFmt w:val="bullet"/>
      <w:lvlText w:val=""/>
      <w:lvlJc w:val="left"/>
      <w:pPr>
        <w:ind w:left="3447" w:hanging="360"/>
      </w:pPr>
      <w:rPr>
        <w:rFonts w:ascii="Symbol" w:hAnsi="Symbol" w:hint="default"/>
      </w:rPr>
    </w:lvl>
    <w:lvl w:ilvl="4" w:tplc="2C204604" w:tentative="1">
      <w:start w:val="1"/>
      <w:numFmt w:val="bullet"/>
      <w:lvlText w:val="o"/>
      <w:lvlJc w:val="left"/>
      <w:pPr>
        <w:ind w:left="4167" w:hanging="360"/>
      </w:pPr>
      <w:rPr>
        <w:rFonts w:ascii="Courier New" w:hAnsi="Courier New" w:cs="Courier New" w:hint="default"/>
      </w:rPr>
    </w:lvl>
    <w:lvl w:ilvl="5" w:tplc="866420D8" w:tentative="1">
      <w:start w:val="1"/>
      <w:numFmt w:val="bullet"/>
      <w:lvlText w:val=""/>
      <w:lvlJc w:val="left"/>
      <w:pPr>
        <w:ind w:left="4887" w:hanging="360"/>
      </w:pPr>
      <w:rPr>
        <w:rFonts w:ascii="Wingdings" w:hAnsi="Wingdings" w:hint="default"/>
      </w:rPr>
    </w:lvl>
    <w:lvl w:ilvl="6" w:tplc="749601F6" w:tentative="1">
      <w:start w:val="1"/>
      <w:numFmt w:val="bullet"/>
      <w:lvlText w:val=""/>
      <w:lvlJc w:val="left"/>
      <w:pPr>
        <w:ind w:left="5607" w:hanging="360"/>
      </w:pPr>
      <w:rPr>
        <w:rFonts w:ascii="Symbol" w:hAnsi="Symbol" w:hint="default"/>
      </w:rPr>
    </w:lvl>
    <w:lvl w:ilvl="7" w:tplc="A3384D72" w:tentative="1">
      <w:start w:val="1"/>
      <w:numFmt w:val="bullet"/>
      <w:lvlText w:val="o"/>
      <w:lvlJc w:val="left"/>
      <w:pPr>
        <w:ind w:left="6327" w:hanging="360"/>
      </w:pPr>
      <w:rPr>
        <w:rFonts w:ascii="Courier New" w:hAnsi="Courier New" w:cs="Courier New" w:hint="default"/>
      </w:rPr>
    </w:lvl>
    <w:lvl w:ilvl="8" w:tplc="61E28AB0" w:tentative="1">
      <w:start w:val="1"/>
      <w:numFmt w:val="bullet"/>
      <w:lvlText w:val=""/>
      <w:lvlJc w:val="left"/>
      <w:pPr>
        <w:ind w:left="7047" w:hanging="360"/>
      </w:pPr>
      <w:rPr>
        <w:rFonts w:ascii="Wingdings" w:hAnsi="Wingdings" w:hint="default"/>
      </w:rPr>
    </w:lvl>
  </w:abstractNum>
  <w:abstractNum w:abstractNumId="23" w15:restartNumberingAfterBreak="0">
    <w:nsid w:val="66BF025C"/>
    <w:multiLevelType w:val="multilevel"/>
    <w:tmpl w:val="9EC8E0D8"/>
    <w:lvl w:ilvl="0">
      <w:start w:val="1"/>
      <w:numFmt w:val="decimal"/>
      <w:pStyle w:val="Nummerertliste5"/>
      <w:suff w:val="nothing"/>
      <w:lvlText w:val="%1"/>
      <w:lvlJc w:val="left"/>
      <w:pPr>
        <w:ind w:left="432" w:hanging="432"/>
      </w:pPr>
      <w:rPr>
        <w:rFonts w:ascii="Times New Roman" w:hAnsi="Times New Roman" w:hint="default"/>
        <w:b w:val="0"/>
        <w:i w:val="0"/>
        <w:caps w:val="0"/>
        <w:strike w:val="0"/>
        <w:dstrike w:val="0"/>
        <w:vanish w:val="0"/>
        <w:color w:val="000000"/>
        <w:ker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624" w:hanging="624"/>
      </w:pPr>
    </w:lvl>
    <w:lvl w:ilvl="2">
      <w:start w:val="1"/>
      <w:numFmt w:val="decimal"/>
      <w:suff w:val="nothing"/>
      <w:lvlText w:val="%1.%3.1"/>
      <w:lvlJc w:val="left"/>
      <w:pPr>
        <w:ind w:left="720" w:hanging="720"/>
      </w:pPr>
    </w:lvl>
    <w:lvl w:ilvl="3">
      <w:start w:val="1"/>
      <w:numFmt w:val="decimal"/>
      <w:suff w:val="nothing"/>
      <w:lvlText w:val="%1.%2.%3.%4"/>
      <w:lvlJc w:val="left"/>
      <w:pPr>
        <w:ind w:left="864" w:hanging="864"/>
      </w:pPr>
    </w:lvl>
    <w:lvl w:ilvl="4">
      <w:start w:val="1"/>
      <w:numFmt w:val="decimal"/>
      <w:suff w:val="nothing"/>
      <w:lvlText w:val="%1.%2.%3.%4.%5"/>
      <w:lvlJc w:val="left"/>
      <w:pPr>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68501556"/>
    <w:multiLevelType w:val="hybridMultilevel"/>
    <w:tmpl w:val="673A8312"/>
    <w:lvl w:ilvl="0" w:tplc="09EC235A">
      <w:start w:val="1"/>
      <w:numFmt w:val="bullet"/>
      <w:lvlText w:val=""/>
      <w:lvlJc w:val="left"/>
      <w:pPr>
        <w:ind w:left="753" w:hanging="360"/>
      </w:pPr>
      <w:rPr>
        <w:rFonts w:ascii="Symbol" w:hAnsi="Symbol" w:hint="default"/>
      </w:rPr>
    </w:lvl>
    <w:lvl w:ilvl="1" w:tplc="97308960">
      <w:start w:val="1"/>
      <w:numFmt w:val="bullet"/>
      <w:lvlText w:val="o"/>
      <w:lvlJc w:val="left"/>
      <w:pPr>
        <w:ind w:left="1473" w:hanging="360"/>
      </w:pPr>
      <w:rPr>
        <w:rFonts w:ascii="Courier New" w:hAnsi="Courier New" w:cs="Courier New" w:hint="default"/>
      </w:rPr>
    </w:lvl>
    <w:lvl w:ilvl="2" w:tplc="A9A80FEC" w:tentative="1">
      <w:start w:val="1"/>
      <w:numFmt w:val="bullet"/>
      <w:lvlText w:val=""/>
      <w:lvlJc w:val="left"/>
      <w:pPr>
        <w:ind w:left="2193" w:hanging="360"/>
      </w:pPr>
      <w:rPr>
        <w:rFonts w:ascii="Wingdings" w:hAnsi="Wingdings" w:hint="default"/>
      </w:rPr>
    </w:lvl>
    <w:lvl w:ilvl="3" w:tplc="55F2AA96" w:tentative="1">
      <w:start w:val="1"/>
      <w:numFmt w:val="bullet"/>
      <w:lvlText w:val=""/>
      <w:lvlJc w:val="left"/>
      <w:pPr>
        <w:ind w:left="2913" w:hanging="360"/>
      </w:pPr>
      <w:rPr>
        <w:rFonts w:ascii="Symbol" w:hAnsi="Symbol" w:hint="default"/>
      </w:rPr>
    </w:lvl>
    <w:lvl w:ilvl="4" w:tplc="B73276C8" w:tentative="1">
      <w:start w:val="1"/>
      <w:numFmt w:val="bullet"/>
      <w:lvlText w:val="o"/>
      <w:lvlJc w:val="left"/>
      <w:pPr>
        <w:ind w:left="3633" w:hanging="360"/>
      </w:pPr>
      <w:rPr>
        <w:rFonts w:ascii="Courier New" w:hAnsi="Courier New" w:cs="Courier New" w:hint="default"/>
      </w:rPr>
    </w:lvl>
    <w:lvl w:ilvl="5" w:tplc="6FA8DCA2" w:tentative="1">
      <w:start w:val="1"/>
      <w:numFmt w:val="bullet"/>
      <w:lvlText w:val=""/>
      <w:lvlJc w:val="left"/>
      <w:pPr>
        <w:ind w:left="4353" w:hanging="360"/>
      </w:pPr>
      <w:rPr>
        <w:rFonts w:ascii="Wingdings" w:hAnsi="Wingdings" w:hint="default"/>
      </w:rPr>
    </w:lvl>
    <w:lvl w:ilvl="6" w:tplc="D234A462" w:tentative="1">
      <w:start w:val="1"/>
      <w:numFmt w:val="bullet"/>
      <w:lvlText w:val=""/>
      <w:lvlJc w:val="left"/>
      <w:pPr>
        <w:ind w:left="5073" w:hanging="360"/>
      </w:pPr>
      <w:rPr>
        <w:rFonts w:ascii="Symbol" w:hAnsi="Symbol" w:hint="default"/>
      </w:rPr>
    </w:lvl>
    <w:lvl w:ilvl="7" w:tplc="B2BAF890" w:tentative="1">
      <w:start w:val="1"/>
      <w:numFmt w:val="bullet"/>
      <w:lvlText w:val="o"/>
      <w:lvlJc w:val="left"/>
      <w:pPr>
        <w:ind w:left="5793" w:hanging="360"/>
      </w:pPr>
      <w:rPr>
        <w:rFonts w:ascii="Courier New" w:hAnsi="Courier New" w:cs="Courier New" w:hint="default"/>
      </w:rPr>
    </w:lvl>
    <w:lvl w:ilvl="8" w:tplc="3C0879F8" w:tentative="1">
      <w:start w:val="1"/>
      <w:numFmt w:val="bullet"/>
      <w:lvlText w:val=""/>
      <w:lvlJc w:val="left"/>
      <w:pPr>
        <w:ind w:left="6513" w:hanging="360"/>
      </w:pPr>
      <w:rPr>
        <w:rFonts w:ascii="Wingdings" w:hAnsi="Wingdings" w:hint="default"/>
      </w:rPr>
    </w:lvl>
  </w:abstractNum>
  <w:abstractNum w:abstractNumId="25" w15:restartNumberingAfterBreak="0">
    <w:nsid w:val="689849CB"/>
    <w:multiLevelType w:val="hybridMultilevel"/>
    <w:tmpl w:val="64186E5C"/>
    <w:lvl w:ilvl="0" w:tplc="E94A5A20">
      <w:start w:val="1"/>
      <w:numFmt w:val="lowerLetter"/>
      <w:lvlText w:val="%1)"/>
      <w:lvlJc w:val="left"/>
      <w:pPr>
        <w:ind w:left="720" w:hanging="360"/>
      </w:pPr>
    </w:lvl>
    <w:lvl w:ilvl="1" w:tplc="D9FC2D62" w:tentative="1">
      <w:start w:val="1"/>
      <w:numFmt w:val="lowerLetter"/>
      <w:lvlText w:val="%2."/>
      <w:lvlJc w:val="left"/>
      <w:pPr>
        <w:ind w:left="1440" w:hanging="360"/>
      </w:pPr>
    </w:lvl>
    <w:lvl w:ilvl="2" w:tplc="7ABE4B6E" w:tentative="1">
      <w:start w:val="1"/>
      <w:numFmt w:val="lowerRoman"/>
      <w:lvlText w:val="%3."/>
      <w:lvlJc w:val="right"/>
      <w:pPr>
        <w:ind w:left="2160" w:hanging="180"/>
      </w:pPr>
    </w:lvl>
    <w:lvl w:ilvl="3" w:tplc="2442392E" w:tentative="1">
      <w:start w:val="1"/>
      <w:numFmt w:val="decimal"/>
      <w:lvlText w:val="%4."/>
      <w:lvlJc w:val="left"/>
      <w:pPr>
        <w:ind w:left="2880" w:hanging="360"/>
      </w:pPr>
    </w:lvl>
    <w:lvl w:ilvl="4" w:tplc="02E42A3C" w:tentative="1">
      <w:start w:val="1"/>
      <w:numFmt w:val="lowerLetter"/>
      <w:lvlText w:val="%5."/>
      <w:lvlJc w:val="left"/>
      <w:pPr>
        <w:ind w:left="3600" w:hanging="360"/>
      </w:pPr>
    </w:lvl>
    <w:lvl w:ilvl="5" w:tplc="8618D4F0" w:tentative="1">
      <w:start w:val="1"/>
      <w:numFmt w:val="lowerRoman"/>
      <w:lvlText w:val="%6."/>
      <w:lvlJc w:val="right"/>
      <w:pPr>
        <w:ind w:left="4320" w:hanging="180"/>
      </w:pPr>
    </w:lvl>
    <w:lvl w:ilvl="6" w:tplc="793090D4" w:tentative="1">
      <w:start w:val="1"/>
      <w:numFmt w:val="decimal"/>
      <w:lvlText w:val="%7."/>
      <w:lvlJc w:val="left"/>
      <w:pPr>
        <w:ind w:left="5040" w:hanging="360"/>
      </w:pPr>
    </w:lvl>
    <w:lvl w:ilvl="7" w:tplc="82DCB670" w:tentative="1">
      <w:start w:val="1"/>
      <w:numFmt w:val="lowerLetter"/>
      <w:lvlText w:val="%8."/>
      <w:lvlJc w:val="left"/>
      <w:pPr>
        <w:ind w:left="5760" w:hanging="360"/>
      </w:pPr>
    </w:lvl>
    <w:lvl w:ilvl="8" w:tplc="7C789590" w:tentative="1">
      <w:start w:val="1"/>
      <w:numFmt w:val="lowerRoman"/>
      <w:lvlText w:val="%9."/>
      <w:lvlJc w:val="right"/>
      <w:pPr>
        <w:ind w:left="6480" w:hanging="180"/>
      </w:pPr>
    </w:lvl>
  </w:abstractNum>
  <w:abstractNum w:abstractNumId="26" w15:restartNumberingAfterBreak="0">
    <w:nsid w:val="6B5E3C4D"/>
    <w:multiLevelType w:val="hybridMultilevel"/>
    <w:tmpl w:val="3BA45DE8"/>
    <w:lvl w:ilvl="0" w:tplc="5EAA34F6">
      <w:start w:val="1"/>
      <w:numFmt w:val="bullet"/>
      <w:lvlText w:val=""/>
      <w:lvlJc w:val="left"/>
      <w:pPr>
        <w:ind w:left="720" w:hanging="360"/>
      </w:pPr>
      <w:rPr>
        <w:rFonts w:ascii="Symbol" w:hAnsi="Symbol" w:hint="default"/>
      </w:rPr>
    </w:lvl>
    <w:lvl w:ilvl="1" w:tplc="4E6E4A78">
      <w:start w:val="1"/>
      <w:numFmt w:val="bullet"/>
      <w:lvlText w:val="o"/>
      <w:lvlJc w:val="left"/>
      <w:pPr>
        <w:ind w:left="1440" w:hanging="360"/>
      </w:pPr>
      <w:rPr>
        <w:rFonts w:ascii="Courier New" w:hAnsi="Courier New" w:cs="Courier New" w:hint="default"/>
      </w:rPr>
    </w:lvl>
    <w:lvl w:ilvl="2" w:tplc="35764420">
      <w:start w:val="1"/>
      <w:numFmt w:val="bullet"/>
      <w:lvlText w:val=""/>
      <w:lvlJc w:val="left"/>
      <w:pPr>
        <w:ind w:left="2160" w:hanging="360"/>
      </w:pPr>
      <w:rPr>
        <w:rFonts w:ascii="Wingdings" w:hAnsi="Wingdings" w:hint="default"/>
      </w:rPr>
    </w:lvl>
    <w:lvl w:ilvl="3" w:tplc="CD54918E">
      <w:start w:val="1"/>
      <w:numFmt w:val="bullet"/>
      <w:lvlText w:val=""/>
      <w:lvlJc w:val="left"/>
      <w:pPr>
        <w:ind w:left="2880" w:hanging="360"/>
      </w:pPr>
      <w:rPr>
        <w:rFonts w:ascii="Symbol" w:hAnsi="Symbol" w:hint="default"/>
      </w:rPr>
    </w:lvl>
    <w:lvl w:ilvl="4" w:tplc="A16AF6D8">
      <w:start w:val="1"/>
      <w:numFmt w:val="bullet"/>
      <w:lvlText w:val="o"/>
      <w:lvlJc w:val="left"/>
      <w:pPr>
        <w:ind w:left="3600" w:hanging="360"/>
      </w:pPr>
      <w:rPr>
        <w:rFonts w:ascii="Courier New" w:hAnsi="Courier New" w:cs="Courier New" w:hint="default"/>
      </w:rPr>
    </w:lvl>
    <w:lvl w:ilvl="5" w:tplc="46EE865C">
      <w:start w:val="1"/>
      <w:numFmt w:val="bullet"/>
      <w:lvlText w:val=""/>
      <w:lvlJc w:val="left"/>
      <w:pPr>
        <w:ind w:left="4320" w:hanging="360"/>
      </w:pPr>
      <w:rPr>
        <w:rFonts w:ascii="Wingdings" w:hAnsi="Wingdings" w:hint="default"/>
      </w:rPr>
    </w:lvl>
    <w:lvl w:ilvl="6" w:tplc="1BA02B88">
      <w:start w:val="1"/>
      <w:numFmt w:val="bullet"/>
      <w:lvlText w:val=""/>
      <w:lvlJc w:val="left"/>
      <w:pPr>
        <w:ind w:left="5040" w:hanging="360"/>
      </w:pPr>
      <w:rPr>
        <w:rFonts w:ascii="Symbol" w:hAnsi="Symbol" w:hint="default"/>
      </w:rPr>
    </w:lvl>
    <w:lvl w:ilvl="7" w:tplc="4CB09180">
      <w:start w:val="1"/>
      <w:numFmt w:val="bullet"/>
      <w:lvlText w:val="o"/>
      <w:lvlJc w:val="left"/>
      <w:pPr>
        <w:ind w:left="5760" w:hanging="360"/>
      </w:pPr>
      <w:rPr>
        <w:rFonts w:ascii="Courier New" w:hAnsi="Courier New" w:cs="Courier New" w:hint="default"/>
      </w:rPr>
    </w:lvl>
    <w:lvl w:ilvl="8" w:tplc="70B408AA">
      <w:start w:val="1"/>
      <w:numFmt w:val="bullet"/>
      <w:lvlText w:val=""/>
      <w:lvlJc w:val="left"/>
      <w:pPr>
        <w:ind w:left="6480" w:hanging="360"/>
      </w:pPr>
      <w:rPr>
        <w:rFonts w:ascii="Wingdings" w:hAnsi="Wingdings" w:hint="default"/>
      </w:rPr>
    </w:lvl>
  </w:abstractNum>
  <w:abstractNum w:abstractNumId="27" w15:restartNumberingAfterBreak="0">
    <w:nsid w:val="71EA00D9"/>
    <w:multiLevelType w:val="hybridMultilevel"/>
    <w:tmpl w:val="41A26512"/>
    <w:lvl w:ilvl="0" w:tplc="E616573C">
      <w:start w:val="1"/>
      <w:numFmt w:val="decimal"/>
      <w:lvlText w:val="%1."/>
      <w:lvlJc w:val="left"/>
      <w:pPr>
        <w:ind w:left="720" w:hanging="360"/>
      </w:pPr>
    </w:lvl>
    <w:lvl w:ilvl="1" w:tplc="22907652" w:tentative="1">
      <w:start w:val="1"/>
      <w:numFmt w:val="lowerLetter"/>
      <w:lvlText w:val="%2."/>
      <w:lvlJc w:val="left"/>
      <w:pPr>
        <w:ind w:left="1440" w:hanging="360"/>
      </w:pPr>
    </w:lvl>
    <w:lvl w:ilvl="2" w:tplc="9E0E11FA" w:tentative="1">
      <w:start w:val="1"/>
      <w:numFmt w:val="lowerRoman"/>
      <w:lvlText w:val="%3."/>
      <w:lvlJc w:val="right"/>
      <w:pPr>
        <w:ind w:left="2160" w:hanging="180"/>
      </w:pPr>
    </w:lvl>
    <w:lvl w:ilvl="3" w:tplc="FA983762" w:tentative="1">
      <w:start w:val="1"/>
      <w:numFmt w:val="decimal"/>
      <w:lvlText w:val="%4."/>
      <w:lvlJc w:val="left"/>
      <w:pPr>
        <w:ind w:left="2880" w:hanging="360"/>
      </w:pPr>
    </w:lvl>
    <w:lvl w:ilvl="4" w:tplc="001EDD28" w:tentative="1">
      <w:start w:val="1"/>
      <w:numFmt w:val="lowerLetter"/>
      <w:lvlText w:val="%5."/>
      <w:lvlJc w:val="left"/>
      <w:pPr>
        <w:ind w:left="3600" w:hanging="360"/>
      </w:pPr>
    </w:lvl>
    <w:lvl w:ilvl="5" w:tplc="EF588AB0" w:tentative="1">
      <w:start w:val="1"/>
      <w:numFmt w:val="lowerRoman"/>
      <w:lvlText w:val="%6."/>
      <w:lvlJc w:val="right"/>
      <w:pPr>
        <w:ind w:left="4320" w:hanging="180"/>
      </w:pPr>
    </w:lvl>
    <w:lvl w:ilvl="6" w:tplc="EF28730A" w:tentative="1">
      <w:start w:val="1"/>
      <w:numFmt w:val="decimal"/>
      <w:lvlText w:val="%7."/>
      <w:lvlJc w:val="left"/>
      <w:pPr>
        <w:ind w:left="5040" w:hanging="360"/>
      </w:pPr>
    </w:lvl>
    <w:lvl w:ilvl="7" w:tplc="E070AC6A" w:tentative="1">
      <w:start w:val="1"/>
      <w:numFmt w:val="lowerLetter"/>
      <w:lvlText w:val="%8."/>
      <w:lvlJc w:val="left"/>
      <w:pPr>
        <w:ind w:left="5760" w:hanging="360"/>
      </w:pPr>
    </w:lvl>
    <w:lvl w:ilvl="8" w:tplc="F1C47AC8" w:tentative="1">
      <w:start w:val="1"/>
      <w:numFmt w:val="lowerRoman"/>
      <w:lvlText w:val="%9."/>
      <w:lvlJc w:val="right"/>
      <w:pPr>
        <w:ind w:left="6480" w:hanging="180"/>
      </w:pPr>
    </w:lvl>
  </w:abstractNum>
  <w:abstractNum w:abstractNumId="28" w15:restartNumberingAfterBreak="0">
    <w:nsid w:val="746C1B4A"/>
    <w:multiLevelType w:val="multilevel"/>
    <w:tmpl w:val="4EDE0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94C3C0A"/>
    <w:multiLevelType w:val="multilevel"/>
    <w:tmpl w:val="24787A5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289625924">
    <w:abstractNumId w:val="18"/>
  </w:num>
  <w:num w:numId="2" w16cid:durableId="1766001411">
    <w:abstractNumId w:val="0"/>
  </w:num>
  <w:num w:numId="3" w16cid:durableId="167523412">
    <w:abstractNumId w:val="23"/>
  </w:num>
  <w:num w:numId="4" w16cid:durableId="204175990">
    <w:abstractNumId w:val="14"/>
  </w:num>
  <w:num w:numId="5" w16cid:durableId="606084514">
    <w:abstractNumId w:val="11"/>
  </w:num>
  <w:num w:numId="6" w16cid:durableId="2121759836">
    <w:abstractNumId w:val="1"/>
  </w:num>
  <w:num w:numId="7" w16cid:durableId="1979604939">
    <w:abstractNumId w:val="6"/>
  </w:num>
  <w:num w:numId="8" w16cid:durableId="566034947">
    <w:abstractNumId w:val="12"/>
  </w:num>
  <w:num w:numId="9" w16cid:durableId="572159904">
    <w:abstractNumId w:val="25"/>
  </w:num>
  <w:num w:numId="10" w16cid:durableId="742919079">
    <w:abstractNumId w:val="13"/>
  </w:num>
  <w:num w:numId="11" w16cid:durableId="1104686357">
    <w:abstractNumId w:val="2"/>
  </w:num>
  <w:num w:numId="12" w16cid:durableId="670984094">
    <w:abstractNumId w:val="27"/>
  </w:num>
  <w:num w:numId="13" w16cid:durableId="1770470150">
    <w:abstractNumId w:val="17"/>
  </w:num>
  <w:num w:numId="14" w16cid:durableId="1963030111">
    <w:abstractNumId w:val="21"/>
  </w:num>
  <w:num w:numId="15" w16cid:durableId="852380366">
    <w:abstractNumId w:val="16"/>
  </w:num>
  <w:num w:numId="16" w16cid:durableId="1654335810">
    <w:abstractNumId w:val="26"/>
  </w:num>
  <w:num w:numId="17" w16cid:durableId="966467948">
    <w:abstractNumId w:val="5"/>
  </w:num>
  <w:num w:numId="18" w16cid:durableId="1368677530">
    <w:abstractNumId w:val="4"/>
  </w:num>
  <w:num w:numId="19" w16cid:durableId="1788886337">
    <w:abstractNumId w:val="7"/>
  </w:num>
  <w:num w:numId="20" w16cid:durableId="485126795">
    <w:abstractNumId w:val="10"/>
  </w:num>
  <w:num w:numId="21" w16cid:durableId="366293169">
    <w:abstractNumId w:val="19"/>
  </w:num>
  <w:num w:numId="22" w16cid:durableId="1318726640">
    <w:abstractNumId w:val="22"/>
  </w:num>
  <w:num w:numId="23" w16cid:durableId="1136415039">
    <w:abstractNumId w:val="3"/>
  </w:num>
  <w:num w:numId="24" w16cid:durableId="1851604827">
    <w:abstractNumId w:val="15"/>
  </w:num>
  <w:num w:numId="25" w16cid:durableId="634137621">
    <w:abstractNumId w:val="1"/>
  </w:num>
  <w:num w:numId="26" w16cid:durableId="2011711017">
    <w:abstractNumId w:val="20"/>
  </w:num>
  <w:num w:numId="27" w16cid:durableId="1463041861">
    <w:abstractNumId w:val="24"/>
  </w:num>
  <w:num w:numId="28" w16cid:durableId="1298679508">
    <w:abstractNumId w:val="29"/>
  </w:num>
  <w:num w:numId="29" w16cid:durableId="861090647">
    <w:abstractNumId w:val="8"/>
  </w:num>
  <w:num w:numId="30" w16cid:durableId="1882353426">
    <w:abstractNumId w:val="28"/>
  </w:num>
  <w:num w:numId="31" w16cid:durableId="270547856">
    <w:abstractNumId w:val="1"/>
  </w:num>
  <w:num w:numId="32" w16cid:durableId="1554922917">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3C31"/>
    <w:rsid w:val="00004343"/>
    <w:rsid w:val="00007C33"/>
    <w:rsid w:val="000100E4"/>
    <w:rsid w:val="00011D5D"/>
    <w:rsid w:val="00012E43"/>
    <w:rsid w:val="00012F78"/>
    <w:rsid w:val="000166C6"/>
    <w:rsid w:val="00016C44"/>
    <w:rsid w:val="00023B43"/>
    <w:rsid w:val="00025720"/>
    <w:rsid w:val="000258EE"/>
    <w:rsid w:val="00031B26"/>
    <w:rsid w:val="0003284E"/>
    <w:rsid w:val="00034460"/>
    <w:rsid w:val="00041028"/>
    <w:rsid w:val="0004352F"/>
    <w:rsid w:val="00060616"/>
    <w:rsid w:val="00064154"/>
    <w:rsid w:val="00071C16"/>
    <w:rsid w:val="00073812"/>
    <w:rsid w:val="00075422"/>
    <w:rsid w:val="0008227B"/>
    <w:rsid w:val="000827BA"/>
    <w:rsid w:val="000828A7"/>
    <w:rsid w:val="00084810"/>
    <w:rsid w:val="00084BD8"/>
    <w:rsid w:val="00086CD6"/>
    <w:rsid w:val="0008713D"/>
    <w:rsid w:val="000913F8"/>
    <w:rsid w:val="00092AFD"/>
    <w:rsid w:val="000A031A"/>
    <w:rsid w:val="000A1080"/>
    <w:rsid w:val="000A3D60"/>
    <w:rsid w:val="000A4C17"/>
    <w:rsid w:val="000A787E"/>
    <w:rsid w:val="000A7D41"/>
    <w:rsid w:val="000B31D7"/>
    <w:rsid w:val="000B3D8A"/>
    <w:rsid w:val="000B7F16"/>
    <w:rsid w:val="000C1842"/>
    <w:rsid w:val="000C2699"/>
    <w:rsid w:val="000C68A3"/>
    <w:rsid w:val="000D14DD"/>
    <w:rsid w:val="000D48E4"/>
    <w:rsid w:val="000D5083"/>
    <w:rsid w:val="000D51F7"/>
    <w:rsid w:val="000E03D6"/>
    <w:rsid w:val="000E1479"/>
    <w:rsid w:val="000E47FC"/>
    <w:rsid w:val="000E532E"/>
    <w:rsid w:val="000F24ED"/>
    <w:rsid w:val="000F43A2"/>
    <w:rsid w:val="00103C56"/>
    <w:rsid w:val="00107B14"/>
    <w:rsid w:val="00107FF3"/>
    <w:rsid w:val="00113894"/>
    <w:rsid w:val="0012084B"/>
    <w:rsid w:val="00120895"/>
    <w:rsid w:val="00124812"/>
    <w:rsid w:val="00124C47"/>
    <w:rsid w:val="001273AE"/>
    <w:rsid w:val="00131AEB"/>
    <w:rsid w:val="0013230E"/>
    <w:rsid w:val="0013328B"/>
    <w:rsid w:val="00134DF7"/>
    <w:rsid w:val="001355F6"/>
    <w:rsid w:val="00136097"/>
    <w:rsid w:val="00151162"/>
    <w:rsid w:val="00151A12"/>
    <w:rsid w:val="00151AAF"/>
    <w:rsid w:val="00152095"/>
    <w:rsid w:val="0015290D"/>
    <w:rsid w:val="00152966"/>
    <w:rsid w:val="00153B7C"/>
    <w:rsid w:val="0015461C"/>
    <w:rsid w:val="00155A8F"/>
    <w:rsid w:val="001579BA"/>
    <w:rsid w:val="00163281"/>
    <w:rsid w:val="00164A9B"/>
    <w:rsid w:val="00170B0E"/>
    <w:rsid w:val="00171201"/>
    <w:rsid w:val="001773D8"/>
    <w:rsid w:val="00177F2E"/>
    <w:rsid w:val="00180EF3"/>
    <w:rsid w:val="001813DA"/>
    <w:rsid w:val="00182857"/>
    <w:rsid w:val="0018513C"/>
    <w:rsid w:val="00195CB6"/>
    <w:rsid w:val="0019738F"/>
    <w:rsid w:val="001A3B16"/>
    <w:rsid w:val="001A42E9"/>
    <w:rsid w:val="001A4B7C"/>
    <w:rsid w:val="001A6CE4"/>
    <w:rsid w:val="001C32FE"/>
    <w:rsid w:val="001C5F32"/>
    <w:rsid w:val="001D1E7C"/>
    <w:rsid w:val="001D6817"/>
    <w:rsid w:val="001D69F7"/>
    <w:rsid w:val="001E014F"/>
    <w:rsid w:val="001E0944"/>
    <w:rsid w:val="001E2347"/>
    <w:rsid w:val="001E28A2"/>
    <w:rsid w:val="001E31AA"/>
    <w:rsid w:val="001E3B5D"/>
    <w:rsid w:val="001E3B94"/>
    <w:rsid w:val="001E625A"/>
    <w:rsid w:val="001E6B0B"/>
    <w:rsid w:val="001E6D97"/>
    <w:rsid w:val="001E7841"/>
    <w:rsid w:val="001F3B2D"/>
    <w:rsid w:val="001F56E7"/>
    <w:rsid w:val="00203559"/>
    <w:rsid w:val="00210075"/>
    <w:rsid w:val="00216AB3"/>
    <w:rsid w:val="0022520D"/>
    <w:rsid w:val="00233632"/>
    <w:rsid w:val="00237DA6"/>
    <w:rsid w:val="0024610F"/>
    <w:rsid w:val="00247532"/>
    <w:rsid w:val="00250041"/>
    <w:rsid w:val="0025342B"/>
    <w:rsid w:val="00256BAE"/>
    <w:rsid w:val="00257D3E"/>
    <w:rsid w:val="00263495"/>
    <w:rsid w:val="00264F53"/>
    <w:rsid w:val="00267E87"/>
    <w:rsid w:val="002704E1"/>
    <w:rsid w:val="0027220B"/>
    <w:rsid w:val="002724D5"/>
    <w:rsid w:val="00280E94"/>
    <w:rsid w:val="002812EF"/>
    <w:rsid w:val="00282E0B"/>
    <w:rsid w:val="00283B58"/>
    <w:rsid w:val="00283E29"/>
    <w:rsid w:val="00290519"/>
    <w:rsid w:val="00292AAF"/>
    <w:rsid w:val="002A072E"/>
    <w:rsid w:val="002A1B9B"/>
    <w:rsid w:val="002A2751"/>
    <w:rsid w:val="002A2E4D"/>
    <w:rsid w:val="002C63AE"/>
    <w:rsid w:val="002C7DDA"/>
    <w:rsid w:val="002D0D90"/>
    <w:rsid w:val="002D3F76"/>
    <w:rsid w:val="002D5935"/>
    <w:rsid w:val="002D64F0"/>
    <w:rsid w:val="002E1B9C"/>
    <w:rsid w:val="002E46A9"/>
    <w:rsid w:val="002F6B38"/>
    <w:rsid w:val="00301C7E"/>
    <w:rsid w:val="00302002"/>
    <w:rsid w:val="003258F2"/>
    <w:rsid w:val="00327392"/>
    <w:rsid w:val="003305FB"/>
    <w:rsid w:val="003307F1"/>
    <w:rsid w:val="003368BD"/>
    <w:rsid w:val="00355CBF"/>
    <w:rsid w:val="0036440A"/>
    <w:rsid w:val="00364C9E"/>
    <w:rsid w:val="00366A0F"/>
    <w:rsid w:val="00367D5E"/>
    <w:rsid w:val="0038772C"/>
    <w:rsid w:val="0039168D"/>
    <w:rsid w:val="00395ACF"/>
    <w:rsid w:val="00396B58"/>
    <w:rsid w:val="003A1D50"/>
    <w:rsid w:val="003A3FC2"/>
    <w:rsid w:val="003A73EB"/>
    <w:rsid w:val="003B04A6"/>
    <w:rsid w:val="003B124B"/>
    <w:rsid w:val="003B3022"/>
    <w:rsid w:val="003B3D74"/>
    <w:rsid w:val="003C01A7"/>
    <w:rsid w:val="003C163E"/>
    <w:rsid w:val="003D064B"/>
    <w:rsid w:val="003D4860"/>
    <w:rsid w:val="003E092D"/>
    <w:rsid w:val="003E11DB"/>
    <w:rsid w:val="003E5191"/>
    <w:rsid w:val="003E6724"/>
    <w:rsid w:val="003E6EF1"/>
    <w:rsid w:val="003F084E"/>
    <w:rsid w:val="003F1F0E"/>
    <w:rsid w:val="003F5349"/>
    <w:rsid w:val="004004B1"/>
    <w:rsid w:val="00404FE8"/>
    <w:rsid w:val="00411716"/>
    <w:rsid w:val="00411FAC"/>
    <w:rsid w:val="0041600C"/>
    <w:rsid w:val="00421B08"/>
    <w:rsid w:val="00423D37"/>
    <w:rsid w:val="00433D39"/>
    <w:rsid w:val="0043408A"/>
    <w:rsid w:val="004352A2"/>
    <w:rsid w:val="00435AE5"/>
    <w:rsid w:val="00441D61"/>
    <w:rsid w:val="00443156"/>
    <w:rsid w:val="00445F7D"/>
    <w:rsid w:val="0044744C"/>
    <w:rsid w:val="00447C6D"/>
    <w:rsid w:val="004569BB"/>
    <w:rsid w:val="00456EF8"/>
    <w:rsid w:val="00457F19"/>
    <w:rsid w:val="0046140B"/>
    <w:rsid w:val="00462A08"/>
    <w:rsid w:val="00463C24"/>
    <w:rsid w:val="00470FC2"/>
    <w:rsid w:val="00471A3A"/>
    <w:rsid w:val="00474D4B"/>
    <w:rsid w:val="00482E80"/>
    <w:rsid w:val="004836E3"/>
    <w:rsid w:val="00490B31"/>
    <w:rsid w:val="004917B1"/>
    <w:rsid w:val="00491B29"/>
    <w:rsid w:val="00497D53"/>
    <w:rsid w:val="00497D90"/>
    <w:rsid w:val="004A0252"/>
    <w:rsid w:val="004A239A"/>
    <w:rsid w:val="004A3080"/>
    <w:rsid w:val="004A7357"/>
    <w:rsid w:val="004B1904"/>
    <w:rsid w:val="004B201A"/>
    <w:rsid w:val="004B2E60"/>
    <w:rsid w:val="004B6F3F"/>
    <w:rsid w:val="004B702E"/>
    <w:rsid w:val="004C25C0"/>
    <w:rsid w:val="004C4EA4"/>
    <w:rsid w:val="004C7E2E"/>
    <w:rsid w:val="004E3EE8"/>
    <w:rsid w:val="004E5496"/>
    <w:rsid w:val="004E5A8D"/>
    <w:rsid w:val="004E7C2D"/>
    <w:rsid w:val="004F5A4A"/>
    <w:rsid w:val="00504358"/>
    <w:rsid w:val="00505553"/>
    <w:rsid w:val="0051110B"/>
    <w:rsid w:val="00511712"/>
    <w:rsid w:val="00511853"/>
    <w:rsid w:val="00517462"/>
    <w:rsid w:val="00521C07"/>
    <w:rsid w:val="00522522"/>
    <w:rsid w:val="0052474F"/>
    <w:rsid w:val="0053267E"/>
    <w:rsid w:val="00533B42"/>
    <w:rsid w:val="00534F2E"/>
    <w:rsid w:val="005367A8"/>
    <w:rsid w:val="0053727E"/>
    <w:rsid w:val="005441E0"/>
    <w:rsid w:val="0054475E"/>
    <w:rsid w:val="0054508E"/>
    <w:rsid w:val="005469F8"/>
    <w:rsid w:val="00550530"/>
    <w:rsid w:val="00551FD1"/>
    <w:rsid w:val="00554F0F"/>
    <w:rsid w:val="00562B35"/>
    <w:rsid w:val="0056496A"/>
    <w:rsid w:val="00570C4A"/>
    <w:rsid w:val="005717A2"/>
    <w:rsid w:val="00573886"/>
    <w:rsid w:val="00577ABD"/>
    <w:rsid w:val="005802AE"/>
    <w:rsid w:val="005813FF"/>
    <w:rsid w:val="0058619B"/>
    <w:rsid w:val="00591F18"/>
    <w:rsid w:val="00592D7C"/>
    <w:rsid w:val="005933A6"/>
    <w:rsid w:val="00594FC7"/>
    <w:rsid w:val="005964B4"/>
    <w:rsid w:val="005A47B9"/>
    <w:rsid w:val="005B1423"/>
    <w:rsid w:val="005B183D"/>
    <w:rsid w:val="005B1D53"/>
    <w:rsid w:val="005B3729"/>
    <w:rsid w:val="005B41BA"/>
    <w:rsid w:val="005B76EC"/>
    <w:rsid w:val="005D0196"/>
    <w:rsid w:val="005D0FFB"/>
    <w:rsid w:val="005D1F18"/>
    <w:rsid w:val="005D29F5"/>
    <w:rsid w:val="005D2FDE"/>
    <w:rsid w:val="005D35A9"/>
    <w:rsid w:val="005D4FCA"/>
    <w:rsid w:val="005D660B"/>
    <w:rsid w:val="005D68FF"/>
    <w:rsid w:val="005D7AEE"/>
    <w:rsid w:val="005E2BDE"/>
    <w:rsid w:val="005E34D4"/>
    <w:rsid w:val="005E3FF8"/>
    <w:rsid w:val="005E408D"/>
    <w:rsid w:val="005E6334"/>
    <w:rsid w:val="005E673B"/>
    <w:rsid w:val="005E75C9"/>
    <w:rsid w:val="005E7670"/>
    <w:rsid w:val="005F5205"/>
    <w:rsid w:val="005F5D3C"/>
    <w:rsid w:val="00601B67"/>
    <w:rsid w:val="006020BA"/>
    <w:rsid w:val="006058CE"/>
    <w:rsid w:val="00612960"/>
    <w:rsid w:val="006201C2"/>
    <w:rsid w:val="00625A6D"/>
    <w:rsid w:val="00627295"/>
    <w:rsid w:val="00630219"/>
    <w:rsid w:val="006348C3"/>
    <w:rsid w:val="00636461"/>
    <w:rsid w:val="00636523"/>
    <w:rsid w:val="00637B14"/>
    <w:rsid w:val="00643A88"/>
    <w:rsid w:val="00644A67"/>
    <w:rsid w:val="006452D5"/>
    <w:rsid w:val="006460BD"/>
    <w:rsid w:val="00650583"/>
    <w:rsid w:val="006562E3"/>
    <w:rsid w:val="006569B2"/>
    <w:rsid w:val="00656A53"/>
    <w:rsid w:val="00660BFB"/>
    <w:rsid w:val="00661954"/>
    <w:rsid w:val="0066323C"/>
    <w:rsid w:val="00664153"/>
    <w:rsid w:val="00664825"/>
    <w:rsid w:val="0066758A"/>
    <w:rsid w:val="00673B7D"/>
    <w:rsid w:val="0067484B"/>
    <w:rsid w:val="006761A4"/>
    <w:rsid w:val="006777AC"/>
    <w:rsid w:val="00682959"/>
    <w:rsid w:val="00683443"/>
    <w:rsid w:val="00690A13"/>
    <w:rsid w:val="00690CEB"/>
    <w:rsid w:val="00691C1A"/>
    <w:rsid w:val="0069718D"/>
    <w:rsid w:val="006A269A"/>
    <w:rsid w:val="006A48C0"/>
    <w:rsid w:val="006A6A99"/>
    <w:rsid w:val="006A6C59"/>
    <w:rsid w:val="006B4D8C"/>
    <w:rsid w:val="006C289B"/>
    <w:rsid w:val="006C5585"/>
    <w:rsid w:val="006C622A"/>
    <w:rsid w:val="006D3FFC"/>
    <w:rsid w:val="006D7E1C"/>
    <w:rsid w:val="006E31D0"/>
    <w:rsid w:val="006E35DF"/>
    <w:rsid w:val="006E3879"/>
    <w:rsid w:val="006F17C9"/>
    <w:rsid w:val="006F3E50"/>
    <w:rsid w:val="006F5118"/>
    <w:rsid w:val="00705671"/>
    <w:rsid w:val="00706B27"/>
    <w:rsid w:val="00706CE4"/>
    <w:rsid w:val="00710301"/>
    <w:rsid w:val="00710FFF"/>
    <w:rsid w:val="007112BF"/>
    <w:rsid w:val="007135B7"/>
    <w:rsid w:val="0071636E"/>
    <w:rsid w:val="00721565"/>
    <w:rsid w:val="00721BB9"/>
    <w:rsid w:val="0072230F"/>
    <w:rsid w:val="00723017"/>
    <w:rsid w:val="007336B7"/>
    <w:rsid w:val="00734A0A"/>
    <w:rsid w:val="00737C47"/>
    <w:rsid w:val="00744F38"/>
    <w:rsid w:val="00746E18"/>
    <w:rsid w:val="00747683"/>
    <w:rsid w:val="00750C6F"/>
    <w:rsid w:val="00753226"/>
    <w:rsid w:val="00753B18"/>
    <w:rsid w:val="00754D90"/>
    <w:rsid w:val="007602F2"/>
    <w:rsid w:val="00761A3F"/>
    <w:rsid w:val="00761E2D"/>
    <w:rsid w:val="00765E89"/>
    <w:rsid w:val="00770445"/>
    <w:rsid w:val="00771A4D"/>
    <w:rsid w:val="00774011"/>
    <w:rsid w:val="007904B1"/>
    <w:rsid w:val="007A7999"/>
    <w:rsid w:val="007B320D"/>
    <w:rsid w:val="007B6142"/>
    <w:rsid w:val="007C4660"/>
    <w:rsid w:val="007C4A91"/>
    <w:rsid w:val="007D04BA"/>
    <w:rsid w:val="007D2EB5"/>
    <w:rsid w:val="007D618A"/>
    <w:rsid w:val="007D73FF"/>
    <w:rsid w:val="007E3CFA"/>
    <w:rsid w:val="007E3FED"/>
    <w:rsid w:val="007E42CA"/>
    <w:rsid w:val="007F22B7"/>
    <w:rsid w:val="007F437E"/>
    <w:rsid w:val="007F43ED"/>
    <w:rsid w:val="007F55BA"/>
    <w:rsid w:val="007F7E4B"/>
    <w:rsid w:val="00803174"/>
    <w:rsid w:val="0080687E"/>
    <w:rsid w:val="00815FB0"/>
    <w:rsid w:val="008202A7"/>
    <w:rsid w:val="00822CEE"/>
    <w:rsid w:val="00827675"/>
    <w:rsid w:val="00832C01"/>
    <w:rsid w:val="0083441C"/>
    <w:rsid w:val="00834524"/>
    <w:rsid w:val="00837A92"/>
    <w:rsid w:val="00844964"/>
    <w:rsid w:val="0084726D"/>
    <w:rsid w:val="00851015"/>
    <w:rsid w:val="008617D2"/>
    <w:rsid w:val="00864B6F"/>
    <w:rsid w:val="00864C2F"/>
    <w:rsid w:val="0086677F"/>
    <w:rsid w:val="00866D23"/>
    <w:rsid w:val="00881FAE"/>
    <w:rsid w:val="008833FD"/>
    <w:rsid w:val="008843B7"/>
    <w:rsid w:val="0088688C"/>
    <w:rsid w:val="00886F1E"/>
    <w:rsid w:val="00893389"/>
    <w:rsid w:val="0089506A"/>
    <w:rsid w:val="00895760"/>
    <w:rsid w:val="00897539"/>
    <w:rsid w:val="00897CA8"/>
    <w:rsid w:val="008A39B4"/>
    <w:rsid w:val="008A4030"/>
    <w:rsid w:val="008B0338"/>
    <w:rsid w:val="008B3534"/>
    <w:rsid w:val="008C1EEF"/>
    <w:rsid w:val="008C4F5F"/>
    <w:rsid w:val="008D5895"/>
    <w:rsid w:val="008D7A29"/>
    <w:rsid w:val="008E2BE6"/>
    <w:rsid w:val="008E32D8"/>
    <w:rsid w:val="008E3793"/>
    <w:rsid w:val="008E4076"/>
    <w:rsid w:val="008E46D9"/>
    <w:rsid w:val="008E5D49"/>
    <w:rsid w:val="008E77EC"/>
    <w:rsid w:val="008F0448"/>
    <w:rsid w:val="008F2DD8"/>
    <w:rsid w:val="00910B23"/>
    <w:rsid w:val="009112F7"/>
    <w:rsid w:val="009118E6"/>
    <w:rsid w:val="00921DEC"/>
    <w:rsid w:val="00926006"/>
    <w:rsid w:val="0093254D"/>
    <w:rsid w:val="00932F04"/>
    <w:rsid w:val="00934395"/>
    <w:rsid w:val="00951598"/>
    <w:rsid w:val="00952472"/>
    <w:rsid w:val="0095401F"/>
    <w:rsid w:val="009569E7"/>
    <w:rsid w:val="0096143D"/>
    <w:rsid w:val="009641BB"/>
    <w:rsid w:val="0097329D"/>
    <w:rsid w:val="009735E5"/>
    <w:rsid w:val="00973D63"/>
    <w:rsid w:val="00975207"/>
    <w:rsid w:val="009771BB"/>
    <w:rsid w:val="009802D9"/>
    <w:rsid w:val="00981A9F"/>
    <w:rsid w:val="009839D2"/>
    <w:rsid w:val="00985EF9"/>
    <w:rsid w:val="00986A0C"/>
    <w:rsid w:val="00993E94"/>
    <w:rsid w:val="009941B0"/>
    <w:rsid w:val="0099773A"/>
    <w:rsid w:val="009A225C"/>
    <w:rsid w:val="009A2B30"/>
    <w:rsid w:val="009A4B7F"/>
    <w:rsid w:val="009A63D5"/>
    <w:rsid w:val="009B05C4"/>
    <w:rsid w:val="009B0D09"/>
    <w:rsid w:val="009B56FC"/>
    <w:rsid w:val="009B644A"/>
    <w:rsid w:val="009B7665"/>
    <w:rsid w:val="009C2C11"/>
    <w:rsid w:val="009C35B6"/>
    <w:rsid w:val="009C4D11"/>
    <w:rsid w:val="009C6AA7"/>
    <w:rsid w:val="009D1825"/>
    <w:rsid w:val="009D337A"/>
    <w:rsid w:val="009E0200"/>
    <w:rsid w:val="009E1219"/>
    <w:rsid w:val="009E23A2"/>
    <w:rsid w:val="009E290F"/>
    <w:rsid w:val="009E6C80"/>
    <w:rsid w:val="009F0227"/>
    <w:rsid w:val="009F5B91"/>
    <w:rsid w:val="00A00B19"/>
    <w:rsid w:val="00A02C3A"/>
    <w:rsid w:val="00A0547A"/>
    <w:rsid w:val="00A110D2"/>
    <w:rsid w:val="00A16782"/>
    <w:rsid w:val="00A316D0"/>
    <w:rsid w:val="00A33590"/>
    <w:rsid w:val="00A36B89"/>
    <w:rsid w:val="00A37A63"/>
    <w:rsid w:val="00A41565"/>
    <w:rsid w:val="00A42310"/>
    <w:rsid w:val="00A447F3"/>
    <w:rsid w:val="00A4532E"/>
    <w:rsid w:val="00A45396"/>
    <w:rsid w:val="00A4678F"/>
    <w:rsid w:val="00A534FD"/>
    <w:rsid w:val="00A5480E"/>
    <w:rsid w:val="00A60009"/>
    <w:rsid w:val="00A70677"/>
    <w:rsid w:val="00A7641C"/>
    <w:rsid w:val="00A80836"/>
    <w:rsid w:val="00A821EE"/>
    <w:rsid w:val="00A8405E"/>
    <w:rsid w:val="00A841A8"/>
    <w:rsid w:val="00A84215"/>
    <w:rsid w:val="00A870B3"/>
    <w:rsid w:val="00A87302"/>
    <w:rsid w:val="00A8738E"/>
    <w:rsid w:val="00A87951"/>
    <w:rsid w:val="00A91A0D"/>
    <w:rsid w:val="00AA39B8"/>
    <w:rsid w:val="00AB19DE"/>
    <w:rsid w:val="00AB2CDA"/>
    <w:rsid w:val="00AB4154"/>
    <w:rsid w:val="00AB57AB"/>
    <w:rsid w:val="00AB6A7F"/>
    <w:rsid w:val="00AC4138"/>
    <w:rsid w:val="00AD3CE4"/>
    <w:rsid w:val="00AD3EF8"/>
    <w:rsid w:val="00AD43D5"/>
    <w:rsid w:val="00AD48C4"/>
    <w:rsid w:val="00AD5FC8"/>
    <w:rsid w:val="00AE5ABB"/>
    <w:rsid w:val="00AF1AB6"/>
    <w:rsid w:val="00AF332B"/>
    <w:rsid w:val="00AF4343"/>
    <w:rsid w:val="00AF5678"/>
    <w:rsid w:val="00AF651A"/>
    <w:rsid w:val="00AF6883"/>
    <w:rsid w:val="00AF7791"/>
    <w:rsid w:val="00AF7B85"/>
    <w:rsid w:val="00B00761"/>
    <w:rsid w:val="00B01630"/>
    <w:rsid w:val="00B03711"/>
    <w:rsid w:val="00B050FC"/>
    <w:rsid w:val="00B05226"/>
    <w:rsid w:val="00B11E48"/>
    <w:rsid w:val="00B16CB2"/>
    <w:rsid w:val="00B218A8"/>
    <w:rsid w:val="00B22489"/>
    <w:rsid w:val="00B26B20"/>
    <w:rsid w:val="00B320C3"/>
    <w:rsid w:val="00B33120"/>
    <w:rsid w:val="00B37DE7"/>
    <w:rsid w:val="00B40956"/>
    <w:rsid w:val="00B42B37"/>
    <w:rsid w:val="00B42DCD"/>
    <w:rsid w:val="00B50C78"/>
    <w:rsid w:val="00B50FB2"/>
    <w:rsid w:val="00B548F1"/>
    <w:rsid w:val="00B54CFC"/>
    <w:rsid w:val="00B552CB"/>
    <w:rsid w:val="00B563AA"/>
    <w:rsid w:val="00B60624"/>
    <w:rsid w:val="00B60B33"/>
    <w:rsid w:val="00B77D5A"/>
    <w:rsid w:val="00B803A7"/>
    <w:rsid w:val="00B834E8"/>
    <w:rsid w:val="00B86C80"/>
    <w:rsid w:val="00B91F52"/>
    <w:rsid w:val="00BA1AF2"/>
    <w:rsid w:val="00BA1F5E"/>
    <w:rsid w:val="00BA2116"/>
    <w:rsid w:val="00BA2335"/>
    <w:rsid w:val="00BA4FEE"/>
    <w:rsid w:val="00BB17E3"/>
    <w:rsid w:val="00BB6C22"/>
    <w:rsid w:val="00BB72EE"/>
    <w:rsid w:val="00BC7BCF"/>
    <w:rsid w:val="00BD1676"/>
    <w:rsid w:val="00BD41B6"/>
    <w:rsid w:val="00BE011B"/>
    <w:rsid w:val="00BE22D8"/>
    <w:rsid w:val="00BF0AFC"/>
    <w:rsid w:val="00BF19C9"/>
    <w:rsid w:val="00BF3759"/>
    <w:rsid w:val="00BF56F2"/>
    <w:rsid w:val="00BF60F1"/>
    <w:rsid w:val="00BF6DA1"/>
    <w:rsid w:val="00BF7602"/>
    <w:rsid w:val="00C14A59"/>
    <w:rsid w:val="00C16112"/>
    <w:rsid w:val="00C166F2"/>
    <w:rsid w:val="00C34503"/>
    <w:rsid w:val="00C34A7C"/>
    <w:rsid w:val="00C4374B"/>
    <w:rsid w:val="00C47792"/>
    <w:rsid w:val="00C5228F"/>
    <w:rsid w:val="00C55189"/>
    <w:rsid w:val="00C55674"/>
    <w:rsid w:val="00C5582C"/>
    <w:rsid w:val="00C56FF3"/>
    <w:rsid w:val="00C61570"/>
    <w:rsid w:val="00C62594"/>
    <w:rsid w:val="00C63345"/>
    <w:rsid w:val="00C64376"/>
    <w:rsid w:val="00C741BC"/>
    <w:rsid w:val="00C90374"/>
    <w:rsid w:val="00C93577"/>
    <w:rsid w:val="00C94C91"/>
    <w:rsid w:val="00CB14F8"/>
    <w:rsid w:val="00CB37B2"/>
    <w:rsid w:val="00CC37A3"/>
    <w:rsid w:val="00CC4096"/>
    <w:rsid w:val="00CC5E8A"/>
    <w:rsid w:val="00CC768C"/>
    <w:rsid w:val="00CD43D7"/>
    <w:rsid w:val="00CD749C"/>
    <w:rsid w:val="00CE0AAC"/>
    <w:rsid w:val="00CE30C1"/>
    <w:rsid w:val="00CE40C7"/>
    <w:rsid w:val="00CE4838"/>
    <w:rsid w:val="00CE5AE9"/>
    <w:rsid w:val="00CE5B34"/>
    <w:rsid w:val="00CE6556"/>
    <w:rsid w:val="00CE780A"/>
    <w:rsid w:val="00CF78C0"/>
    <w:rsid w:val="00D03606"/>
    <w:rsid w:val="00D062B2"/>
    <w:rsid w:val="00D101AC"/>
    <w:rsid w:val="00D10921"/>
    <w:rsid w:val="00D12AC4"/>
    <w:rsid w:val="00D1426B"/>
    <w:rsid w:val="00D14A81"/>
    <w:rsid w:val="00D1519C"/>
    <w:rsid w:val="00D21162"/>
    <w:rsid w:val="00D228C6"/>
    <w:rsid w:val="00D27278"/>
    <w:rsid w:val="00D2760F"/>
    <w:rsid w:val="00D33D2D"/>
    <w:rsid w:val="00D34A39"/>
    <w:rsid w:val="00D424E0"/>
    <w:rsid w:val="00D4614D"/>
    <w:rsid w:val="00D461E2"/>
    <w:rsid w:val="00D471A2"/>
    <w:rsid w:val="00D47783"/>
    <w:rsid w:val="00D5273D"/>
    <w:rsid w:val="00D54FF0"/>
    <w:rsid w:val="00D60C8B"/>
    <w:rsid w:val="00D6332D"/>
    <w:rsid w:val="00D66DD6"/>
    <w:rsid w:val="00D67712"/>
    <w:rsid w:val="00D721DA"/>
    <w:rsid w:val="00D72A3F"/>
    <w:rsid w:val="00D73457"/>
    <w:rsid w:val="00D846DD"/>
    <w:rsid w:val="00D8701C"/>
    <w:rsid w:val="00D9474A"/>
    <w:rsid w:val="00DA1857"/>
    <w:rsid w:val="00DA1E19"/>
    <w:rsid w:val="00DA7B3A"/>
    <w:rsid w:val="00DB076B"/>
    <w:rsid w:val="00DB43A5"/>
    <w:rsid w:val="00DB562C"/>
    <w:rsid w:val="00DC37EE"/>
    <w:rsid w:val="00DC3C86"/>
    <w:rsid w:val="00DD3344"/>
    <w:rsid w:val="00DE08B6"/>
    <w:rsid w:val="00DE4308"/>
    <w:rsid w:val="00DF2899"/>
    <w:rsid w:val="00DF5A1B"/>
    <w:rsid w:val="00E00476"/>
    <w:rsid w:val="00E03C31"/>
    <w:rsid w:val="00E04CA4"/>
    <w:rsid w:val="00E1027A"/>
    <w:rsid w:val="00E12774"/>
    <w:rsid w:val="00E23AEA"/>
    <w:rsid w:val="00E26A48"/>
    <w:rsid w:val="00E27002"/>
    <w:rsid w:val="00E30C43"/>
    <w:rsid w:val="00E359CB"/>
    <w:rsid w:val="00E36AAD"/>
    <w:rsid w:val="00E371DF"/>
    <w:rsid w:val="00E42256"/>
    <w:rsid w:val="00E451D1"/>
    <w:rsid w:val="00E549DD"/>
    <w:rsid w:val="00E56CC2"/>
    <w:rsid w:val="00E576CA"/>
    <w:rsid w:val="00E61FC4"/>
    <w:rsid w:val="00E6257E"/>
    <w:rsid w:val="00E63534"/>
    <w:rsid w:val="00E74EE4"/>
    <w:rsid w:val="00E75005"/>
    <w:rsid w:val="00E752BF"/>
    <w:rsid w:val="00E764E6"/>
    <w:rsid w:val="00E77832"/>
    <w:rsid w:val="00E81415"/>
    <w:rsid w:val="00E815AD"/>
    <w:rsid w:val="00E91606"/>
    <w:rsid w:val="00E97397"/>
    <w:rsid w:val="00EA1F2C"/>
    <w:rsid w:val="00EA50DF"/>
    <w:rsid w:val="00EA550C"/>
    <w:rsid w:val="00EB0496"/>
    <w:rsid w:val="00EB1095"/>
    <w:rsid w:val="00EB3A17"/>
    <w:rsid w:val="00EC0067"/>
    <w:rsid w:val="00EC1486"/>
    <w:rsid w:val="00EC4BBE"/>
    <w:rsid w:val="00EC5A45"/>
    <w:rsid w:val="00EC617C"/>
    <w:rsid w:val="00EC6C8D"/>
    <w:rsid w:val="00ED2229"/>
    <w:rsid w:val="00EE01C8"/>
    <w:rsid w:val="00EE1E84"/>
    <w:rsid w:val="00EE6232"/>
    <w:rsid w:val="00EE6870"/>
    <w:rsid w:val="00EF7015"/>
    <w:rsid w:val="00F0170B"/>
    <w:rsid w:val="00F0498A"/>
    <w:rsid w:val="00F06920"/>
    <w:rsid w:val="00F10C05"/>
    <w:rsid w:val="00F111EF"/>
    <w:rsid w:val="00F17F5F"/>
    <w:rsid w:val="00F25F55"/>
    <w:rsid w:val="00F25FF6"/>
    <w:rsid w:val="00F260F7"/>
    <w:rsid w:val="00F30D28"/>
    <w:rsid w:val="00F30F7A"/>
    <w:rsid w:val="00F31F4F"/>
    <w:rsid w:val="00F33B3D"/>
    <w:rsid w:val="00F41286"/>
    <w:rsid w:val="00F4160C"/>
    <w:rsid w:val="00F41C90"/>
    <w:rsid w:val="00F47C1D"/>
    <w:rsid w:val="00F5045A"/>
    <w:rsid w:val="00F506C1"/>
    <w:rsid w:val="00F5077B"/>
    <w:rsid w:val="00F53CB8"/>
    <w:rsid w:val="00F54BE8"/>
    <w:rsid w:val="00F566C9"/>
    <w:rsid w:val="00F57C0A"/>
    <w:rsid w:val="00F57E90"/>
    <w:rsid w:val="00F612D2"/>
    <w:rsid w:val="00F626E0"/>
    <w:rsid w:val="00F62877"/>
    <w:rsid w:val="00F647DC"/>
    <w:rsid w:val="00F6688E"/>
    <w:rsid w:val="00F676B7"/>
    <w:rsid w:val="00F715B3"/>
    <w:rsid w:val="00F816EC"/>
    <w:rsid w:val="00F830F4"/>
    <w:rsid w:val="00F839F7"/>
    <w:rsid w:val="00FA19FE"/>
    <w:rsid w:val="00FA457B"/>
    <w:rsid w:val="00FA6C46"/>
    <w:rsid w:val="00FA7F54"/>
    <w:rsid w:val="00FA7FE9"/>
    <w:rsid w:val="00FB0FB5"/>
    <w:rsid w:val="00FB2FF3"/>
    <w:rsid w:val="00FC087B"/>
    <w:rsid w:val="00FC44AA"/>
    <w:rsid w:val="00FC64F6"/>
    <w:rsid w:val="00FE1E33"/>
    <w:rsid w:val="00FE45ED"/>
    <w:rsid w:val="00FE4A39"/>
    <w:rsid w:val="00FE5E14"/>
    <w:rsid w:val="00FF203B"/>
    <w:rsid w:val="00FF3544"/>
    <w:rsid w:val="00FF421D"/>
    <w:rsid w:val="15FA3979"/>
    <w:rsid w:val="4AB302CD"/>
    <w:rsid w:val="78541780"/>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C37FAE"/>
  <w15:docId w15:val="{76C71285-C10B-4B15-A45C-3CFC18642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39B4"/>
    <w:pPr>
      <w:spacing w:after="0" w:line="276" w:lineRule="auto"/>
    </w:pPr>
    <w:rPr>
      <w:sz w:val="21"/>
    </w:rPr>
  </w:style>
  <w:style w:type="paragraph" w:styleId="Overskrift1">
    <w:name w:val="heading 1"/>
    <w:basedOn w:val="Normal"/>
    <w:next w:val="Normal"/>
    <w:link w:val="Overskrift1Tegn"/>
    <w:uiPriority w:val="9"/>
    <w:qFormat/>
    <w:rsid w:val="00B050FC"/>
    <w:pPr>
      <w:keepNext/>
      <w:keepLines/>
      <w:numPr>
        <w:numId w:val="6"/>
      </w:numPr>
      <w:spacing w:before="240" w:after="240"/>
      <w:outlineLvl w:val="0"/>
    </w:pPr>
    <w:rPr>
      <w:rFonts w:ascii="Arial" w:eastAsiaTheme="majorEastAsia" w:hAnsi="Arial" w:cs="Arial"/>
      <w:b/>
      <w:color w:val="000000" w:themeColor="text2"/>
      <w:sz w:val="24"/>
      <w:szCs w:val="24"/>
    </w:rPr>
  </w:style>
  <w:style w:type="paragraph" w:styleId="Overskrift2">
    <w:name w:val="heading 2"/>
    <w:basedOn w:val="Normal"/>
    <w:next w:val="Normal"/>
    <w:link w:val="Overskrift2Tegn"/>
    <w:unhideWhenUsed/>
    <w:qFormat/>
    <w:rsid w:val="00E815AD"/>
    <w:pPr>
      <w:keepNext/>
      <w:keepLines/>
      <w:numPr>
        <w:ilvl w:val="1"/>
        <w:numId w:val="6"/>
      </w:numPr>
      <w:spacing w:line="240" w:lineRule="auto"/>
      <w:ind w:left="567" w:hanging="567"/>
      <w:outlineLvl w:val="1"/>
    </w:pPr>
    <w:rPr>
      <w:rFonts w:asciiTheme="majorHAnsi" w:eastAsiaTheme="majorEastAsia" w:hAnsiTheme="majorHAnsi" w:cstheme="majorBidi"/>
      <w:b/>
      <w:color w:val="000000" w:themeColor="text2"/>
      <w:szCs w:val="21"/>
    </w:rPr>
  </w:style>
  <w:style w:type="paragraph" w:styleId="Overskrift3">
    <w:name w:val="heading 3"/>
    <w:basedOn w:val="Normal"/>
    <w:next w:val="Normal"/>
    <w:link w:val="Overskrift3Tegn"/>
    <w:unhideWhenUsed/>
    <w:qFormat/>
    <w:rsid w:val="00B77D5A"/>
    <w:pPr>
      <w:keepNext/>
      <w:keepLines/>
      <w:numPr>
        <w:ilvl w:val="2"/>
        <w:numId w:val="6"/>
      </w:numPr>
      <w:outlineLvl w:val="2"/>
    </w:pPr>
    <w:rPr>
      <w:rFonts w:asciiTheme="majorHAnsi" w:eastAsiaTheme="majorEastAsia" w:hAnsiTheme="majorHAnsi" w:cstheme="majorBidi"/>
      <w:b/>
      <w:color w:val="000000" w:themeColor="text2"/>
      <w:sz w:val="18"/>
      <w:szCs w:val="18"/>
    </w:rPr>
  </w:style>
  <w:style w:type="paragraph" w:styleId="Overskrift4">
    <w:name w:val="heading 4"/>
    <w:basedOn w:val="Normal"/>
    <w:next w:val="Normal"/>
    <w:link w:val="Overskrift4Tegn"/>
    <w:unhideWhenUsed/>
    <w:qFormat/>
    <w:rsid w:val="00D461E2"/>
    <w:pPr>
      <w:keepNext/>
      <w:keepLines/>
      <w:numPr>
        <w:ilvl w:val="3"/>
        <w:numId w:val="6"/>
      </w:numPr>
      <w:spacing w:before="40"/>
      <w:outlineLvl w:val="3"/>
    </w:pPr>
    <w:rPr>
      <w:rFonts w:asciiTheme="majorHAnsi" w:eastAsiaTheme="majorEastAsia" w:hAnsiTheme="majorHAnsi" w:cstheme="majorBidi"/>
      <w:b/>
      <w:iCs/>
      <w:color w:val="000000" w:themeColor="text2"/>
      <w:sz w:val="18"/>
      <w:szCs w:val="18"/>
    </w:rPr>
  </w:style>
  <w:style w:type="paragraph" w:styleId="Overskrift5">
    <w:name w:val="heading 5"/>
    <w:basedOn w:val="Normal"/>
    <w:next w:val="Normal"/>
    <w:link w:val="Overskrift5Tegn"/>
    <w:unhideWhenUsed/>
    <w:qFormat/>
    <w:rsid w:val="007D73FF"/>
    <w:pPr>
      <w:keepNext/>
      <w:keepLines/>
      <w:numPr>
        <w:ilvl w:val="4"/>
        <w:numId w:val="6"/>
      </w:numPr>
      <w:pBdr>
        <w:top w:val="single" w:sz="4" w:space="4" w:color="auto"/>
      </w:pBdr>
      <w:spacing w:after="60" w:line="240" w:lineRule="auto"/>
      <w:outlineLvl w:val="4"/>
    </w:pPr>
    <w:rPr>
      <w:rFonts w:asciiTheme="majorHAnsi" w:eastAsiaTheme="majorEastAsia" w:hAnsiTheme="majorHAnsi" w:cstheme="majorBidi"/>
      <w:b/>
      <w:color w:val="000000" w:themeColor="text2"/>
      <w:sz w:val="13"/>
      <w:szCs w:val="13"/>
    </w:rPr>
  </w:style>
  <w:style w:type="paragraph" w:styleId="Overskrift6">
    <w:name w:val="heading 6"/>
    <w:basedOn w:val="Normal"/>
    <w:next w:val="Normal"/>
    <w:link w:val="Overskrift6Tegn"/>
    <w:unhideWhenUsed/>
    <w:qFormat/>
    <w:rsid w:val="007D73FF"/>
    <w:pPr>
      <w:keepNext/>
      <w:keepLines/>
      <w:numPr>
        <w:ilvl w:val="5"/>
        <w:numId w:val="6"/>
      </w:numPr>
      <w:pBdr>
        <w:top w:val="single" w:sz="4" w:space="4" w:color="147E88" w:themeColor="accent1"/>
      </w:pBdr>
      <w:spacing w:before="40"/>
      <w:outlineLvl w:val="5"/>
    </w:pPr>
    <w:rPr>
      <w:rFonts w:asciiTheme="majorHAnsi" w:eastAsiaTheme="majorEastAsia" w:hAnsiTheme="majorHAnsi" w:cstheme="majorBidi"/>
      <w:b/>
      <w:color w:val="000000" w:themeColor="text2"/>
      <w:sz w:val="13"/>
      <w:szCs w:val="13"/>
    </w:rPr>
  </w:style>
  <w:style w:type="paragraph" w:styleId="Overskrift7">
    <w:name w:val="heading 7"/>
    <w:basedOn w:val="Normal"/>
    <w:next w:val="Normal"/>
    <w:link w:val="Overskrift7Tegn"/>
    <w:unhideWhenUsed/>
    <w:qFormat/>
    <w:rsid w:val="00B77D5A"/>
    <w:pPr>
      <w:keepNext/>
      <w:keepLines/>
      <w:numPr>
        <w:ilvl w:val="6"/>
        <w:numId w:val="6"/>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nhideWhenUsed/>
    <w:qFormat/>
    <w:rsid w:val="00B77D5A"/>
    <w:pPr>
      <w:keepNext/>
      <w:keepLines/>
      <w:numPr>
        <w:ilvl w:val="7"/>
        <w:numId w:val="6"/>
      </w:numPr>
      <w:spacing w:before="200"/>
      <w:outlineLvl w:val="7"/>
    </w:pPr>
    <w:rPr>
      <w:rFonts w:asciiTheme="majorHAnsi" w:eastAsiaTheme="majorEastAsia" w:hAnsiTheme="majorHAnsi" w:cstheme="majorBidi"/>
      <w:color w:val="404040" w:themeColor="text1" w:themeTint="BF"/>
      <w:sz w:val="20"/>
      <w:szCs w:val="20"/>
    </w:rPr>
  </w:style>
  <w:style w:type="paragraph" w:styleId="Overskrift9">
    <w:name w:val="heading 9"/>
    <w:basedOn w:val="Normal"/>
    <w:next w:val="Normal"/>
    <w:link w:val="Overskrift9Tegn"/>
    <w:unhideWhenUsed/>
    <w:qFormat/>
    <w:rsid w:val="00B77D5A"/>
    <w:pPr>
      <w:keepNext/>
      <w:keepLines/>
      <w:numPr>
        <w:ilvl w:val="8"/>
        <w:numId w:val="6"/>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nhideWhenUsed/>
    <w:rsid w:val="001355F6"/>
    <w:pPr>
      <w:tabs>
        <w:tab w:val="center" w:pos="4536"/>
        <w:tab w:val="right" w:pos="9072"/>
      </w:tabs>
      <w:spacing w:line="240" w:lineRule="auto"/>
    </w:pPr>
    <w:rPr>
      <w:b/>
      <w:sz w:val="13"/>
    </w:rPr>
  </w:style>
  <w:style w:type="character" w:customStyle="1" w:styleId="TopptekstTegn">
    <w:name w:val="Topptekst Tegn"/>
    <w:basedOn w:val="Standardskriftforavsnitt"/>
    <w:link w:val="Topptekst"/>
    <w:rsid w:val="001355F6"/>
    <w:rPr>
      <w:b/>
      <w:sz w:val="13"/>
    </w:rPr>
  </w:style>
  <w:style w:type="paragraph" w:styleId="Bunntekst">
    <w:name w:val="footer"/>
    <w:basedOn w:val="Normal"/>
    <w:link w:val="BunntekstTegn"/>
    <w:unhideWhenUsed/>
    <w:rsid w:val="007D73FF"/>
    <w:pPr>
      <w:tabs>
        <w:tab w:val="left" w:pos="4820"/>
      </w:tabs>
      <w:spacing w:line="264" w:lineRule="auto"/>
    </w:pPr>
    <w:rPr>
      <w:sz w:val="14"/>
    </w:rPr>
  </w:style>
  <w:style w:type="character" w:customStyle="1" w:styleId="BunntekstTegn">
    <w:name w:val="Bunntekst Tegn"/>
    <w:basedOn w:val="Standardskriftforavsnitt"/>
    <w:link w:val="Bunntekst"/>
    <w:rsid w:val="007D73FF"/>
    <w:rPr>
      <w:sz w:val="14"/>
    </w:rPr>
  </w:style>
  <w:style w:type="table" w:styleId="Tabellrutenett">
    <w:name w:val="Table Grid"/>
    <w:basedOn w:val="Vanligtabell"/>
    <w:uiPriority w:val="39"/>
    <w:rsid w:val="00E03C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rsid w:val="00B050FC"/>
    <w:rPr>
      <w:rFonts w:ascii="Arial" w:eastAsiaTheme="majorEastAsia" w:hAnsi="Arial" w:cs="Arial"/>
      <w:b/>
      <w:color w:val="000000" w:themeColor="text2"/>
      <w:sz w:val="24"/>
      <w:szCs w:val="24"/>
    </w:rPr>
  </w:style>
  <w:style w:type="character" w:styleId="Utheving">
    <w:name w:val="Emphasis"/>
    <w:basedOn w:val="Standardskriftforavsnitt"/>
    <w:uiPriority w:val="20"/>
    <w:qFormat/>
    <w:rsid w:val="00E03C31"/>
    <w:rPr>
      <w:i/>
      <w:iCs/>
    </w:rPr>
  </w:style>
  <w:style w:type="character" w:customStyle="1" w:styleId="Overskrift2Tegn">
    <w:name w:val="Overskrift 2 Tegn"/>
    <w:basedOn w:val="Standardskriftforavsnitt"/>
    <w:link w:val="Overskrift2"/>
    <w:rsid w:val="00E815AD"/>
    <w:rPr>
      <w:rFonts w:asciiTheme="majorHAnsi" w:eastAsiaTheme="majorEastAsia" w:hAnsiTheme="majorHAnsi" w:cstheme="majorBidi"/>
      <w:b/>
      <w:color w:val="000000" w:themeColor="text2"/>
      <w:sz w:val="21"/>
      <w:szCs w:val="21"/>
    </w:rPr>
  </w:style>
  <w:style w:type="character" w:customStyle="1" w:styleId="Overskrift3Tegn">
    <w:name w:val="Overskrift 3 Tegn"/>
    <w:basedOn w:val="Standardskriftforavsnitt"/>
    <w:link w:val="Overskrift3"/>
    <w:rsid w:val="00B77D5A"/>
    <w:rPr>
      <w:rFonts w:asciiTheme="majorHAnsi" w:eastAsiaTheme="majorEastAsia" w:hAnsiTheme="majorHAnsi" w:cstheme="majorBidi"/>
      <w:b/>
      <w:color w:val="000000" w:themeColor="text2"/>
      <w:sz w:val="18"/>
      <w:szCs w:val="18"/>
    </w:rPr>
  </w:style>
  <w:style w:type="character" w:customStyle="1" w:styleId="Overskrift4Tegn">
    <w:name w:val="Overskrift 4 Tegn"/>
    <w:basedOn w:val="Standardskriftforavsnitt"/>
    <w:link w:val="Overskrift4"/>
    <w:rsid w:val="00D461E2"/>
    <w:rPr>
      <w:rFonts w:asciiTheme="majorHAnsi" w:eastAsiaTheme="majorEastAsia" w:hAnsiTheme="majorHAnsi" w:cstheme="majorBidi"/>
      <w:b/>
      <w:iCs/>
      <w:color w:val="000000" w:themeColor="text2"/>
      <w:sz w:val="18"/>
      <w:szCs w:val="18"/>
    </w:rPr>
  </w:style>
  <w:style w:type="character" w:customStyle="1" w:styleId="Overskrift5Tegn">
    <w:name w:val="Overskrift 5 Tegn"/>
    <w:basedOn w:val="Standardskriftforavsnitt"/>
    <w:link w:val="Overskrift5"/>
    <w:rsid w:val="007D73FF"/>
    <w:rPr>
      <w:rFonts w:asciiTheme="majorHAnsi" w:eastAsiaTheme="majorEastAsia" w:hAnsiTheme="majorHAnsi" w:cstheme="majorBidi"/>
      <w:b/>
      <w:color w:val="000000" w:themeColor="text2"/>
      <w:sz w:val="13"/>
      <w:szCs w:val="13"/>
    </w:rPr>
  </w:style>
  <w:style w:type="paragraph" w:customStyle="1" w:styleId="Tabelltekstliten">
    <w:name w:val="Tabelltekst liten"/>
    <w:basedOn w:val="Normal"/>
    <w:qFormat/>
    <w:rsid w:val="007D73FF"/>
    <w:pPr>
      <w:spacing w:line="264" w:lineRule="auto"/>
    </w:pPr>
    <w:rPr>
      <w:sz w:val="15"/>
      <w:szCs w:val="15"/>
    </w:rPr>
  </w:style>
  <w:style w:type="character" w:customStyle="1" w:styleId="Overskrift6Tegn">
    <w:name w:val="Overskrift 6 Tegn"/>
    <w:basedOn w:val="Standardskriftforavsnitt"/>
    <w:link w:val="Overskrift6"/>
    <w:rsid w:val="007D73FF"/>
    <w:rPr>
      <w:rFonts w:asciiTheme="majorHAnsi" w:eastAsiaTheme="majorEastAsia" w:hAnsiTheme="majorHAnsi" w:cstheme="majorBidi"/>
      <w:b/>
      <w:color w:val="000000" w:themeColor="text2"/>
      <w:sz w:val="13"/>
      <w:szCs w:val="13"/>
    </w:rPr>
  </w:style>
  <w:style w:type="character" w:styleId="Hyperkobling">
    <w:name w:val="Hyperlink"/>
    <w:basedOn w:val="Standardskriftforavsnitt"/>
    <w:uiPriority w:val="99"/>
    <w:unhideWhenUsed/>
    <w:rsid w:val="007D73FF"/>
    <w:rPr>
      <w:color w:val="147E88" w:themeColor="hyperlink"/>
      <w:u w:val="single"/>
    </w:rPr>
  </w:style>
  <w:style w:type="character" w:customStyle="1" w:styleId="Bunntekstbold">
    <w:name w:val="Bunntekst bold"/>
    <w:basedOn w:val="Standardskriftforavsnitt"/>
    <w:uiPriority w:val="1"/>
    <w:qFormat/>
    <w:rsid w:val="007D73FF"/>
    <w:rPr>
      <w:b/>
      <w:sz w:val="13"/>
    </w:rPr>
  </w:style>
  <w:style w:type="paragraph" w:styleId="Listeavsnitt">
    <w:name w:val="List Paragraph"/>
    <w:basedOn w:val="Normal"/>
    <w:uiPriority w:val="34"/>
    <w:qFormat/>
    <w:rsid w:val="00396B58"/>
    <w:pPr>
      <w:numPr>
        <w:numId w:val="1"/>
      </w:numPr>
      <w:ind w:left="567" w:hanging="425"/>
      <w:contextualSpacing/>
    </w:pPr>
  </w:style>
  <w:style w:type="paragraph" w:customStyle="1" w:styleId="Godkjenningstekst">
    <w:name w:val="Godkjenningstekst"/>
    <w:basedOn w:val="Normal"/>
    <w:rsid w:val="00366A0F"/>
    <w:pPr>
      <w:keepNext/>
      <w:keepLines/>
      <w:spacing w:line="240" w:lineRule="auto"/>
    </w:pPr>
    <w:rPr>
      <w:rFonts w:ascii="Garamond" w:eastAsia="Times New Roman" w:hAnsi="Garamond" w:cs="Times New Roman"/>
      <w:sz w:val="24"/>
      <w:szCs w:val="24"/>
      <w:lang w:eastAsia="nb-NO"/>
    </w:rPr>
  </w:style>
  <w:style w:type="paragraph" w:customStyle="1" w:styleId="TabellTekst">
    <w:name w:val="TabellTekst"/>
    <w:basedOn w:val="Normal"/>
    <w:rsid w:val="00B77D5A"/>
    <w:pPr>
      <w:spacing w:before="20" w:line="240" w:lineRule="auto"/>
    </w:pPr>
    <w:rPr>
      <w:rFonts w:ascii="Arial" w:eastAsia="Times New Roman" w:hAnsi="Arial" w:cs="Arial"/>
      <w:b/>
      <w:bCs/>
      <w:sz w:val="22"/>
      <w:szCs w:val="24"/>
      <w:lang w:eastAsia="nb-NO"/>
    </w:rPr>
  </w:style>
  <w:style w:type="paragraph" w:styleId="Tittel">
    <w:name w:val="Title"/>
    <w:basedOn w:val="Normal"/>
    <w:next w:val="Normal"/>
    <w:link w:val="TittelTegn"/>
    <w:qFormat/>
    <w:rsid w:val="00CE0AAC"/>
    <w:pPr>
      <w:jc w:val="center"/>
    </w:pPr>
    <w:rPr>
      <w:b/>
      <w:sz w:val="30"/>
      <w:szCs w:val="30"/>
    </w:rPr>
  </w:style>
  <w:style w:type="character" w:customStyle="1" w:styleId="TittelTegn">
    <w:name w:val="Tittel Tegn"/>
    <w:basedOn w:val="Standardskriftforavsnitt"/>
    <w:link w:val="Tittel"/>
    <w:uiPriority w:val="10"/>
    <w:rsid w:val="00CE0AAC"/>
    <w:rPr>
      <w:b/>
      <w:sz w:val="30"/>
      <w:szCs w:val="30"/>
    </w:rPr>
  </w:style>
  <w:style w:type="paragraph" w:customStyle="1" w:styleId="Overskrift0">
    <w:name w:val="Overskrift 0"/>
    <w:basedOn w:val="Overskrift1"/>
    <w:next w:val="Overskrift1"/>
    <w:qFormat/>
    <w:rsid w:val="003307F1"/>
    <w:pPr>
      <w:keepLines w:val="0"/>
      <w:numPr>
        <w:numId w:val="0"/>
      </w:numPr>
      <w:spacing w:line="240" w:lineRule="auto"/>
      <w:jc w:val="center"/>
    </w:pPr>
  </w:style>
  <w:style w:type="paragraph" w:customStyle="1" w:styleId="Mal-Ledetekst">
    <w:name w:val="Mal-Ledetekst"/>
    <w:basedOn w:val="Normal"/>
    <w:rsid w:val="00B77D5A"/>
    <w:pPr>
      <w:spacing w:before="20" w:line="240" w:lineRule="auto"/>
    </w:pPr>
    <w:rPr>
      <w:rFonts w:ascii="Arial" w:eastAsia="Times New Roman" w:hAnsi="Arial" w:cs="Arial"/>
      <w:sz w:val="16"/>
      <w:szCs w:val="24"/>
      <w:lang w:eastAsia="nb-NO"/>
    </w:rPr>
  </w:style>
  <w:style w:type="character" w:customStyle="1" w:styleId="Overskrift7Tegn">
    <w:name w:val="Overskrift 7 Tegn"/>
    <w:basedOn w:val="Standardskriftforavsnitt"/>
    <w:link w:val="Overskrift7"/>
    <w:rsid w:val="00B77D5A"/>
    <w:rPr>
      <w:rFonts w:asciiTheme="majorHAnsi" w:eastAsiaTheme="majorEastAsia" w:hAnsiTheme="majorHAnsi" w:cstheme="majorBidi"/>
      <w:i/>
      <w:iCs/>
      <w:color w:val="404040" w:themeColor="text1" w:themeTint="BF"/>
      <w:sz w:val="21"/>
    </w:rPr>
  </w:style>
  <w:style w:type="character" w:customStyle="1" w:styleId="Overskrift8Tegn">
    <w:name w:val="Overskrift 8 Tegn"/>
    <w:basedOn w:val="Standardskriftforavsnitt"/>
    <w:link w:val="Overskrift8"/>
    <w:rsid w:val="00B77D5A"/>
    <w:rPr>
      <w:rFonts w:asciiTheme="majorHAnsi" w:eastAsiaTheme="majorEastAsia" w:hAnsiTheme="majorHAnsi" w:cstheme="majorBidi"/>
      <w:color w:val="404040" w:themeColor="text1" w:themeTint="BF"/>
      <w:sz w:val="20"/>
      <w:szCs w:val="20"/>
    </w:rPr>
  </w:style>
  <w:style w:type="character" w:customStyle="1" w:styleId="Overskrift9Tegn">
    <w:name w:val="Overskrift 9 Tegn"/>
    <w:basedOn w:val="Standardskriftforavsnitt"/>
    <w:link w:val="Overskrift9"/>
    <w:rsid w:val="00B77D5A"/>
    <w:rPr>
      <w:rFonts w:asciiTheme="majorHAnsi" w:eastAsiaTheme="majorEastAsia" w:hAnsiTheme="majorHAnsi" w:cstheme="majorBidi"/>
      <w:i/>
      <w:iCs/>
      <w:color w:val="404040" w:themeColor="text1" w:themeTint="BF"/>
      <w:sz w:val="20"/>
      <w:szCs w:val="20"/>
    </w:rPr>
  </w:style>
  <w:style w:type="paragraph" w:styleId="Nummerertliste">
    <w:name w:val="List Number"/>
    <w:basedOn w:val="Normal"/>
    <w:next w:val="Normal"/>
    <w:semiHidden/>
    <w:rsid w:val="00FF203B"/>
    <w:pPr>
      <w:numPr>
        <w:numId w:val="2"/>
      </w:numPr>
      <w:spacing w:line="240" w:lineRule="auto"/>
      <w:jc w:val="both"/>
    </w:pPr>
    <w:rPr>
      <w:rFonts w:ascii="Times New Roman" w:eastAsia="Times New Roman" w:hAnsi="Times New Roman" w:cs="Times New Roman"/>
      <w:iCs/>
      <w:sz w:val="24"/>
      <w:szCs w:val="24"/>
      <w:lang w:eastAsia="nb-NO"/>
    </w:rPr>
  </w:style>
  <w:style w:type="paragraph" w:styleId="Brdtekst">
    <w:name w:val="Body Text"/>
    <w:basedOn w:val="Normal"/>
    <w:link w:val="BrdtekstTegn"/>
    <w:semiHidden/>
    <w:rsid w:val="00832C01"/>
    <w:pPr>
      <w:snapToGrid w:val="0"/>
      <w:spacing w:line="240" w:lineRule="auto"/>
      <w:ind w:left="567"/>
      <w:jc w:val="both"/>
    </w:pPr>
    <w:rPr>
      <w:rFonts w:ascii="Times New Roman" w:eastAsia="Times New Roman" w:hAnsi="Times New Roman" w:cs="Times New Roman"/>
      <w:iCs/>
      <w:sz w:val="24"/>
      <w:szCs w:val="24"/>
      <w:lang w:eastAsia="nb-NO"/>
    </w:rPr>
  </w:style>
  <w:style w:type="character" w:customStyle="1" w:styleId="BrdtekstTegn">
    <w:name w:val="Brødtekst Tegn"/>
    <w:basedOn w:val="Standardskriftforavsnitt"/>
    <w:link w:val="Brdtekst"/>
    <w:semiHidden/>
    <w:rsid w:val="00832C01"/>
    <w:rPr>
      <w:rFonts w:ascii="Times New Roman" w:eastAsia="Times New Roman" w:hAnsi="Times New Roman" w:cs="Times New Roman"/>
      <w:iCs/>
      <w:sz w:val="24"/>
      <w:szCs w:val="24"/>
      <w:lang w:eastAsia="nb-NO"/>
    </w:rPr>
  </w:style>
  <w:style w:type="paragraph" w:styleId="Punktliste">
    <w:name w:val="List Bullet"/>
    <w:basedOn w:val="Normal"/>
    <w:semiHidden/>
    <w:rsid w:val="00832C01"/>
    <w:pPr>
      <w:numPr>
        <w:numId w:val="4"/>
      </w:numPr>
      <w:spacing w:line="240" w:lineRule="auto"/>
      <w:jc w:val="both"/>
    </w:pPr>
    <w:rPr>
      <w:rFonts w:ascii="Times New Roman" w:eastAsia="Times New Roman" w:hAnsi="Times New Roman" w:cs="Times New Roman"/>
      <w:iCs/>
      <w:sz w:val="24"/>
      <w:szCs w:val="24"/>
      <w:lang w:eastAsia="nb-NO"/>
    </w:rPr>
  </w:style>
  <w:style w:type="character" w:styleId="Fulgthyperkobling">
    <w:name w:val="FollowedHyperlink"/>
    <w:semiHidden/>
    <w:rsid w:val="00832C01"/>
    <w:rPr>
      <w:rFonts w:ascii="Times New Roman" w:hAnsi="Times New Roman"/>
      <w:color w:val="800080"/>
      <w:kern w:val="0"/>
      <w:sz w:val="24"/>
      <w:u w:val="single"/>
    </w:rPr>
  </w:style>
  <w:style w:type="character" w:customStyle="1" w:styleId="Normaltegnstil">
    <w:name w:val="Normal tegnstil"/>
    <w:rsid w:val="00832C01"/>
    <w:rPr>
      <w:rFonts w:ascii="Arial" w:hAnsi="Arial"/>
      <w:kern w:val="0"/>
      <w:sz w:val="22"/>
    </w:rPr>
  </w:style>
  <w:style w:type="paragraph" w:styleId="Nummerertliste5">
    <w:name w:val="List Number 5"/>
    <w:basedOn w:val="Normal"/>
    <w:semiHidden/>
    <w:rsid w:val="00832C01"/>
    <w:pPr>
      <w:widowControl w:val="0"/>
      <w:numPr>
        <w:numId w:val="3"/>
      </w:numPr>
      <w:spacing w:line="240" w:lineRule="auto"/>
      <w:jc w:val="both"/>
    </w:pPr>
    <w:rPr>
      <w:rFonts w:ascii="Times New Roman" w:eastAsia="Times New Roman" w:hAnsi="Times New Roman" w:cs="Times New Roman"/>
      <w:iCs/>
      <w:sz w:val="24"/>
      <w:szCs w:val="24"/>
      <w:lang w:eastAsia="nb-NO"/>
    </w:rPr>
  </w:style>
  <w:style w:type="paragraph" w:customStyle="1" w:styleId="Statsbyggnavnetrekk">
    <w:name w:val="Statsbygg navnetrekk"/>
    <w:next w:val="Brdtekst"/>
    <w:rsid w:val="00832C01"/>
    <w:pPr>
      <w:widowControl w:val="0"/>
      <w:spacing w:after="0" w:line="240" w:lineRule="auto"/>
    </w:pPr>
    <w:rPr>
      <w:rFonts w:ascii="NewCenturySchlbk" w:eastAsia="Times New Roman" w:hAnsi="NewCenturySchlbk" w:cs="Times New Roman"/>
      <w:noProof/>
      <w:sz w:val="36"/>
      <w:szCs w:val="20"/>
      <w:lang w:eastAsia="nb-NO"/>
    </w:rPr>
  </w:style>
  <w:style w:type="paragraph" w:customStyle="1" w:styleId="Kolonneoverskrift">
    <w:name w:val="Kolonneoverskrift"/>
    <w:basedOn w:val="Normal"/>
    <w:next w:val="Brdtekst"/>
    <w:rsid w:val="00832C01"/>
    <w:pPr>
      <w:spacing w:line="240" w:lineRule="auto"/>
      <w:jc w:val="both"/>
    </w:pPr>
    <w:rPr>
      <w:rFonts w:ascii="Times New Roman" w:eastAsia="Times New Roman" w:hAnsi="Times New Roman" w:cs="Times New Roman"/>
      <w:b/>
      <w:iCs/>
      <w:sz w:val="24"/>
      <w:szCs w:val="24"/>
      <w:lang w:eastAsia="nb-NO"/>
    </w:rPr>
  </w:style>
  <w:style w:type="paragraph" w:styleId="INNH1">
    <w:name w:val="toc 1"/>
    <w:basedOn w:val="Normal"/>
    <w:next w:val="Normal"/>
    <w:uiPriority w:val="39"/>
    <w:rsid w:val="009F0227"/>
    <w:pPr>
      <w:spacing w:line="240" w:lineRule="auto"/>
      <w:jc w:val="both"/>
    </w:pPr>
    <w:rPr>
      <w:rFonts w:ascii="Arial" w:eastAsia="Times New Roman" w:hAnsi="Arial" w:cs="Times New Roman"/>
      <w:bCs/>
      <w:noProof/>
      <w:szCs w:val="24"/>
      <w:lang w:eastAsia="nb-NO"/>
    </w:rPr>
  </w:style>
  <w:style w:type="paragraph" w:styleId="INNH2">
    <w:name w:val="toc 2"/>
    <w:basedOn w:val="Normal"/>
    <w:next w:val="Normal"/>
    <w:uiPriority w:val="39"/>
    <w:rsid w:val="009F0227"/>
    <w:pPr>
      <w:spacing w:line="240" w:lineRule="auto"/>
      <w:ind w:left="238"/>
    </w:pPr>
    <w:rPr>
      <w:rFonts w:ascii="Arial" w:eastAsia="Times New Roman" w:hAnsi="Arial" w:cs="Times New Roman"/>
      <w:szCs w:val="24"/>
      <w:lang w:eastAsia="nb-NO"/>
    </w:rPr>
  </w:style>
  <w:style w:type="paragraph" w:styleId="INNH3">
    <w:name w:val="toc 3"/>
    <w:basedOn w:val="Normal"/>
    <w:next w:val="Normal"/>
    <w:uiPriority w:val="39"/>
    <w:rsid w:val="009F0227"/>
    <w:pPr>
      <w:spacing w:line="240" w:lineRule="auto"/>
      <w:ind w:left="482"/>
    </w:pPr>
    <w:rPr>
      <w:rFonts w:ascii="Arial" w:eastAsia="Times New Roman" w:hAnsi="Arial" w:cs="Times New Roman"/>
      <w:iCs/>
      <w:szCs w:val="24"/>
      <w:lang w:eastAsia="nb-NO"/>
    </w:rPr>
  </w:style>
  <w:style w:type="paragraph" w:styleId="INNH4">
    <w:name w:val="toc 4"/>
    <w:basedOn w:val="Normal"/>
    <w:next w:val="Normal"/>
    <w:autoRedefine/>
    <w:uiPriority w:val="39"/>
    <w:rsid w:val="009F0227"/>
    <w:pPr>
      <w:spacing w:line="240" w:lineRule="auto"/>
      <w:ind w:left="720"/>
    </w:pPr>
    <w:rPr>
      <w:rFonts w:ascii="Arial" w:eastAsia="Times New Roman" w:hAnsi="Arial" w:cs="Times New Roman"/>
      <w:szCs w:val="21"/>
      <w:lang w:eastAsia="nb-NO"/>
    </w:rPr>
  </w:style>
  <w:style w:type="paragraph" w:customStyle="1" w:styleId="Stil1">
    <w:name w:val="Stil1"/>
    <w:basedOn w:val="Normal"/>
    <w:rsid w:val="00832C01"/>
    <w:pPr>
      <w:spacing w:line="240" w:lineRule="auto"/>
      <w:jc w:val="both"/>
    </w:pPr>
    <w:rPr>
      <w:rFonts w:ascii="New Century Schlbk" w:eastAsia="Times New Roman" w:hAnsi="New Century Schlbk" w:cs="Times New Roman"/>
      <w:iCs/>
      <w:sz w:val="24"/>
      <w:szCs w:val="24"/>
      <w:lang w:eastAsia="nb-NO"/>
    </w:rPr>
  </w:style>
  <w:style w:type="paragraph" w:styleId="Brdtekstinnrykk">
    <w:name w:val="Body Text Indent"/>
    <w:basedOn w:val="Normal"/>
    <w:link w:val="BrdtekstinnrykkTegn"/>
    <w:semiHidden/>
    <w:rsid w:val="00832C01"/>
    <w:pPr>
      <w:autoSpaceDE w:val="0"/>
      <w:autoSpaceDN w:val="0"/>
      <w:adjustRightInd w:val="0"/>
      <w:spacing w:line="240" w:lineRule="auto"/>
      <w:ind w:left="1440"/>
      <w:jc w:val="both"/>
    </w:pPr>
    <w:rPr>
      <w:rFonts w:ascii="Century Schoolbook" w:eastAsia="Times New Roman" w:hAnsi="Century Schoolbook" w:cs="Arial"/>
      <w:i/>
      <w:sz w:val="24"/>
      <w:szCs w:val="24"/>
      <w:lang w:eastAsia="nb-NO"/>
    </w:rPr>
  </w:style>
  <w:style w:type="character" w:customStyle="1" w:styleId="BrdtekstinnrykkTegn">
    <w:name w:val="Brødtekstinnrykk Tegn"/>
    <w:basedOn w:val="Standardskriftforavsnitt"/>
    <w:link w:val="Brdtekstinnrykk"/>
    <w:semiHidden/>
    <w:rsid w:val="00832C01"/>
    <w:rPr>
      <w:rFonts w:ascii="Century Schoolbook" w:eastAsia="Times New Roman" w:hAnsi="Century Schoolbook" w:cs="Arial"/>
      <w:i/>
      <w:sz w:val="24"/>
      <w:szCs w:val="24"/>
      <w:lang w:eastAsia="nb-NO"/>
    </w:rPr>
  </w:style>
  <w:style w:type="paragraph" w:styleId="Merknadstekst">
    <w:name w:val="annotation text"/>
    <w:basedOn w:val="Normal"/>
    <w:link w:val="MerknadstekstTegn"/>
    <w:uiPriority w:val="99"/>
    <w:rsid w:val="00832C01"/>
    <w:pPr>
      <w:spacing w:line="240" w:lineRule="auto"/>
      <w:jc w:val="both"/>
    </w:pPr>
    <w:rPr>
      <w:rFonts w:ascii="Times New Roman" w:eastAsia="Times New Roman" w:hAnsi="Times New Roman" w:cs="Times New Roman"/>
      <w:iCs/>
      <w:sz w:val="20"/>
      <w:szCs w:val="24"/>
      <w:lang w:eastAsia="nb-NO"/>
    </w:rPr>
  </w:style>
  <w:style w:type="character" w:customStyle="1" w:styleId="MerknadstekstTegn">
    <w:name w:val="Merknadstekst Tegn"/>
    <w:basedOn w:val="Standardskriftforavsnitt"/>
    <w:link w:val="Merknadstekst"/>
    <w:uiPriority w:val="99"/>
    <w:rsid w:val="00832C01"/>
    <w:rPr>
      <w:rFonts w:ascii="Times New Roman" w:eastAsia="Times New Roman" w:hAnsi="Times New Roman" w:cs="Times New Roman"/>
      <w:iCs/>
      <w:sz w:val="20"/>
      <w:szCs w:val="24"/>
      <w:lang w:eastAsia="nb-NO"/>
    </w:rPr>
  </w:style>
  <w:style w:type="paragraph" w:styleId="INNH5">
    <w:name w:val="toc 5"/>
    <w:basedOn w:val="Normal"/>
    <w:next w:val="Normal"/>
    <w:autoRedefine/>
    <w:uiPriority w:val="39"/>
    <w:rsid w:val="009F0227"/>
    <w:pPr>
      <w:spacing w:line="240" w:lineRule="auto"/>
      <w:ind w:left="960"/>
    </w:pPr>
    <w:rPr>
      <w:rFonts w:ascii="Arial" w:eastAsia="Times New Roman" w:hAnsi="Arial" w:cs="Times New Roman"/>
      <w:szCs w:val="21"/>
      <w:lang w:eastAsia="nb-NO"/>
    </w:rPr>
  </w:style>
  <w:style w:type="paragraph" w:styleId="INNH6">
    <w:name w:val="toc 6"/>
    <w:basedOn w:val="Normal"/>
    <w:next w:val="Normal"/>
    <w:autoRedefine/>
    <w:uiPriority w:val="39"/>
    <w:rsid w:val="009F0227"/>
    <w:pPr>
      <w:spacing w:line="240" w:lineRule="auto"/>
      <w:ind w:left="1200"/>
    </w:pPr>
    <w:rPr>
      <w:rFonts w:ascii="Arial" w:eastAsia="Times New Roman" w:hAnsi="Arial" w:cs="Times New Roman"/>
      <w:szCs w:val="21"/>
      <w:lang w:eastAsia="nb-NO"/>
    </w:rPr>
  </w:style>
  <w:style w:type="paragraph" w:styleId="INNH7">
    <w:name w:val="toc 7"/>
    <w:basedOn w:val="Normal"/>
    <w:next w:val="Normal"/>
    <w:autoRedefine/>
    <w:uiPriority w:val="39"/>
    <w:rsid w:val="009F0227"/>
    <w:pPr>
      <w:spacing w:line="240" w:lineRule="auto"/>
      <w:ind w:left="1440"/>
    </w:pPr>
    <w:rPr>
      <w:rFonts w:ascii="Arial" w:eastAsia="Times New Roman" w:hAnsi="Arial" w:cs="Times New Roman"/>
      <w:szCs w:val="21"/>
      <w:lang w:eastAsia="nb-NO"/>
    </w:rPr>
  </w:style>
  <w:style w:type="paragraph" w:styleId="INNH8">
    <w:name w:val="toc 8"/>
    <w:basedOn w:val="Normal"/>
    <w:next w:val="Normal"/>
    <w:autoRedefine/>
    <w:uiPriority w:val="39"/>
    <w:rsid w:val="009F0227"/>
    <w:pPr>
      <w:spacing w:line="240" w:lineRule="auto"/>
      <w:ind w:left="1680"/>
    </w:pPr>
    <w:rPr>
      <w:rFonts w:ascii="Arial" w:eastAsia="Times New Roman" w:hAnsi="Arial" w:cs="Times New Roman"/>
      <w:szCs w:val="21"/>
      <w:lang w:eastAsia="nb-NO"/>
    </w:rPr>
  </w:style>
  <w:style w:type="paragraph" w:styleId="INNH9">
    <w:name w:val="toc 9"/>
    <w:basedOn w:val="Normal"/>
    <w:next w:val="Normal"/>
    <w:autoRedefine/>
    <w:uiPriority w:val="39"/>
    <w:rsid w:val="009F0227"/>
    <w:pPr>
      <w:spacing w:line="240" w:lineRule="auto"/>
      <w:ind w:left="1920"/>
    </w:pPr>
    <w:rPr>
      <w:rFonts w:ascii="Arial" w:eastAsia="Times New Roman" w:hAnsi="Arial" w:cs="Times New Roman"/>
      <w:szCs w:val="21"/>
      <w:lang w:eastAsia="nb-NO"/>
    </w:rPr>
  </w:style>
  <w:style w:type="paragraph" w:styleId="Dokumentkart">
    <w:name w:val="Document Map"/>
    <w:basedOn w:val="Normal"/>
    <w:link w:val="DokumentkartTegn"/>
    <w:semiHidden/>
    <w:rsid w:val="00832C01"/>
    <w:pPr>
      <w:shd w:val="clear" w:color="auto" w:fill="000080"/>
      <w:spacing w:line="240" w:lineRule="auto"/>
      <w:jc w:val="both"/>
    </w:pPr>
    <w:rPr>
      <w:rFonts w:ascii="Tahoma" w:eastAsia="Times New Roman" w:hAnsi="Tahoma" w:cs="Tahoma"/>
      <w:iCs/>
      <w:sz w:val="24"/>
      <w:szCs w:val="24"/>
      <w:lang w:eastAsia="nb-NO"/>
    </w:rPr>
  </w:style>
  <w:style w:type="character" w:customStyle="1" w:styleId="DokumentkartTegn">
    <w:name w:val="Dokumentkart Tegn"/>
    <w:basedOn w:val="Standardskriftforavsnitt"/>
    <w:link w:val="Dokumentkart"/>
    <w:semiHidden/>
    <w:rsid w:val="00832C01"/>
    <w:rPr>
      <w:rFonts w:ascii="Tahoma" w:eastAsia="Times New Roman" w:hAnsi="Tahoma" w:cs="Tahoma"/>
      <w:iCs/>
      <w:sz w:val="24"/>
      <w:szCs w:val="24"/>
      <w:shd w:val="clear" w:color="auto" w:fill="000080"/>
      <w:lang w:eastAsia="nb-NO"/>
    </w:rPr>
  </w:style>
  <w:style w:type="paragraph" w:styleId="Nummerertliste2">
    <w:name w:val="List Number 2"/>
    <w:basedOn w:val="Normal"/>
    <w:semiHidden/>
    <w:rsid w:val="00832C01"/>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Nummerertliste3">
    <w:name w:val="List Number 3"/>
    <w:basedOn w:val="Normal"/>
    <w:semiHidden/>
    <w:rsid w:val="00832C01"/>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Nummerertliste4">
    <w:name w:val="List Number 4"/>
    <w:basedOn w:val="Normal"/>
    <w:semiHidden/>
    <w:rsid w:val="00832C01"/>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Punktliste2">
    <w:name w:val="List Bullet 2"/>
    <w:basedOn w:val="Normal"/>
    <w:autoRedefine/>
    <w:semiHidden/>
    <w:rsid w:val="00832C01"/>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Punktliste3">
    <w:name w:val="List Bullet 3"/>
    <w:basedOn w:val="Normal"/>
    <w:autoRedefine/>
    <w:semiHidden/>
    <w:rsid w:val="00832C01"/>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Punktliste4">
    <w:name w:val="List Bullet 4"/>
    <w:basedOn w:val="Normal"/>
    <w:autoRedefine/>
    <w:semiHidden/>
    <w:rsid w:val="00832C01"/>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Punktliste5">
    <w:name w:val="List Bullet 5"/>
    <w:basedOn w:val="Normal"/>
    <w:autoRedefine/>
    <w:semiHidden/>
    <w:rsid w:val="00832C01"/>
    <w:pPr>
      <w:tabs>
        <w:tab w:val="num" w:pos="1492"/>
      </w:tabs>
      <w:overflowPunct w:val="0"/>
      <w:autoSpaceDE w:val="0"/>
      <w:autoSpaceDN w:val="0"/>
      <w:adjustRightInd w:val="0"/>
      <w:spacing w:line="240" w:lineRule="auto"/>
      <w:ind w:left="1492" w:hanging="360"/>
      <w:jc w:val="both"/>
      <w:textAlignment w:val="baseline"/>
    </w:pPr>
    <w:rPr>
      <w:rFonts w:ascii="Century Schoolbook" w:eastAsia="Times New Roman" w:hAnsi="Century Schoolbook" w:cs="Times New Roman"/>
      <w:iCs/>
      <w:sz w:val="24"/>
      <w:szCs w:val="24"/>
      <w:lang w:eastAsia="nb-NO"/>
    </w:rPr>
  </w:style>
  <w:style w:type="paragraph" w:styleId="Indeks1">
    <w:name w:val="index 1"/>
    <w:basedOn w:val="Normal"/>
    <w:next w:val="Normal"/>
    <w:autoRedefine/>
    <w:semiHidden/>
    <w:rsid w:val="00832C01"/>
    <w:pPr>
      <w:spacing w:line="240" w:lineRule="auto"/>
      <w:ind w:left="220" w:hanging="220"/>
      <w:jc w:val="both"/>
    </w:pPr>
    <w:rPr>
      <w:rFonts w:ascii="Times New Roman" w:eastAsia="Times New Roman" w:hAnsi="Times New Roman" w:cs="Times New Roman"/>
      <w:iCs/>
      <w:sz w:val="24"/>
      <w:szCs w:val="24"/>
      <w:lang w:eastAsia="nb-NO"/>
    </w:rPr>
  </w:style>
  <w:style w:type="paragraph" w:styleId="Brdtekstinnrykk3">
    <w:name w:val="Body Text Indent 3"/>
    <w:basedOn w:val="Normal"/>
    <w:link w:val="Brdtekstinnrykk3Tegn"/>
    <w:semiHidden/>
    <w:rsid w:val="00832C01"/>
    <w:pPr>
      <w:overflowPunct w:val="0"/>
      <w:autoSpaceDE w:val="0"/>
      <w:autoSpaceDN w:val="0"/>
      <w:adjustRightInd w:val="0"/>
      <w:spacing w:line="240" w:lineRule="auto"/>
      <w:ind w:left="851"/>
      <w:jc w:val="both"/>
      <w:textAlignment w:val="baseline"/>
    </w:pPr>
    <w:rPr>
      <w:rFonts w:ascii="Gill Sans MT" w:eastAsia="Times New Roman" w:hAnsi="Gill Sans MT" w:cs="Times New Roman"/>
      <w:iCs/>
      <w:sz w:val="24"/>
      <w:szCs w:val="24"/>
      <w:lang w:eastAsia="nb-NO"/>
    </w:rPr>
  </w:style>
  <w:style w:type="character" w:customStyle="1" w:styleId="Brdtekstinnrykk3Tegn">
    <w:name w:val="Brødtekstinnrykk 3 Tegn"/>
    <w:basedOn w:val="Standardskriftforavsnitt"/>
    <w:link w:val="Brdtekstinnrykk3"/>
    <w:semiHidden/>
    <w:rsid w:val="00832C01"/>
    <w:rPr>
      <w:rFonts w:ascii="Gill Sans MT" w:eastAsia="Times New Roman" w:hAnsi="Gill Sans MT" w:cs="Times New Roman"/>
      <w:iCs/>
      <w:sz w:val="24"/>
      <w:szCs w:val="24"/>
      <w:lang w:eastAsia="nb-NO"/>
    </w:rPr>
  </w:style>
  <w:style w:type="character" w:styleId="Sidetall">
    <w:name w:val="page number"/>
    <w:basedOn w:val="Standardskriftforavsnitt"/>
    <w:semiHidden/>
    <w:rsid w:val="00832C01"/>
  </w:style>
  <w:style w:type="paragraph" w:styleId="Brdtekst2">
    <w:name w:val="Body Text 2"/>
    <w:basedOn w:val="Normal"/>
    <w:link w:val="Brdtekst2Tegn"/>
    <w:semiHidden/>
    <w:rsid w:val="00832C01"/>
    <w:pPr>
      <w:spacing w:line="240" w:lineRule="auto"/>
      <w:ind w:left="567"/>
      <w:jc w:val="both"/>
    </w:pPr>
    <w:rPr>
      <w:rFonts w:ascii="Times New Roman" w:eastAsia="Times New Roman" w:hAnsi="Times New Roman" w:cs="Times New Roman"/>
      <w:b/>
      <w:iCs/>
      <w:sz w:val="24"/>
      <w:szCs w:val="24"/>
      <w:lang w:eastAsia="nb-NO"/>
    </w:rPr>
  </w:style>
  <w:style w:type="character" w:customStyle="1" w:styleId="Brdtekst2Tegn">
    <w:name w:val="Brødtekst 2 Tegn"/>
    <w:basedOn w:val="Standardskriftforavsnitt"/>
    <w:link w:val="Brdtekst2"/>
    <w:semiHidden/>
    <w:rsid w:val="00832C01"/>
    <w:rPr>
      <w:rFonts w:ascii="Times New Roman" w:eastAsia="Times New Roman" w:hAnsi="Times New Roman" w:cs="Times New Roman"/>
      <w:b/>
      <w:iCs/>
      <w:sz w:val="24"/>
      <w:szCs w:val="24"/>
      <w:lang w:eastAsia="nb-NO"/>
    </w:rPr>
  </w:style>
  <w:style w:type="paragraph" w:styleId="Brdtekstinnrykk2">
    <w:name w:val="Body Text Indent 2"/>
    <w:basedOn w:val="Normal"/>
    <w:link w:val="Brdtekstinnrykk2Tegn"/>
    <w:semiHidden/>
    <w:rsid w:val="00832C01"/>
    <w:pPr>
      <w:spacing w:line="240" w:lineRule="auto"/>
      <w:ind w:left="567" w:hanging="567"/>
      <w:jc w:val="both"/>
    </w:pPr>
    <w:rPr>
      <w:rFonts w:ascii="Times New Roman" w:eastAsia="Times New Roman" w:hAnsi="Times New Roman" w:cs="Times New Roman"/>
      <w:b/>
      <w:bCs/>
      <w:iCs/>
      <w:sz w:val="24"/>
      <w:szCs w:val="24"/>
      <w:lang w:eastAsia="nb-NO"/>
    </w:rPr>
  </w:style>
  <w:style w:type="character" w:customStyle="1" w:styleId="Brdtekstinnrykk2Tegn">
    <w:name w:val="Brødtekstinnrykk 2 Tegn"/>
    <w:basedOn w:val="Standardskriftforavsnitt"/>
    <w:link w:val="Brdtekstinnrykk2"/>
    <w:semiHidden/>
    <w:rsid w:val="00832C01"/>
    <w:rPr>
      <w:rFonts w:ascii="Times New Roman" w:eastAsia="Times New Roman" w:hAnsi="Times New Roman" w:cs="Times New Roman"/>
      <w:b/>
      <w:bCs/>
      <w:iCs/>
      <w:sz w:val="24"/>
      <w:szCs w:val="24"/>
      <w:lang w:eastAsia="nb-NO"/>
    </w:rPr>
  </w:style>
  <w:style w:type="paragraph" w:styleId="Liste">
    <w:name w:val="List"/>
    <w:basedOn w:val="Normal"/>
    <w:semiHidden/>
    <w:rsid w:val="00832C01"/>
    <w:pPr>
      <w:spacing w:line="240" w:lineRule="auto"/>
      <w:ind w:left="283" w:hanging="283"/>
      <w:jc w:val="both"/>
    </w:pPr>
    <w:rPr>
      <w:rFonts w:ascii="Times New Roman" w:eastAsia="Times New Roman" w:hAnsi="Times New Roman" w:cs="Times New Roman"/>
      <w:iCs/>
      <w:sz w:val="24"/>
      <w:szCs w:val="24"/>
      <w:lang w:eastAsia="nb-NO"/>
    </w:rPr>
  </w:style>
  <w:style w:type="paragraph" w:styleId="Liste2">
    <w:name w:val="List 2"/>
    <w:basedOn w:val="Normal"/>
    <w:semiHidden/>
    <w:rsid w:val="00832C01"/>
    <w:pPr>
      <w:spacing w:line="240" w:lineRule="auto"/>
      <w:ind w:left="566" w:hanging="283"/>
      <w:jc w:val="both"/>
    </w:pPr>
    <w:rPr>
      <w:rFonts w:ascii="Times New Roman" w:eastAsia="Times New Roman" w:hAnsi="Times New Roman" w:cs="Times New Roman"/>
      <w:iCs/>
      <w:sz w:val="24"/>
      <w:szCs w:val="24"/>
      <w:lang w:eastAsia="nb-NO"/>
    </w:rPr>
  </w:style>
  <w:style w:type="paragraph" w:styleId="Liste3">
    <w:name w:val="List 3"/>
    <w:basedOn w:val="Normal"/>
    <w:semiHidden/>
    <w:rsid w:val="00832C01"/>
    <w:pPr>
      <w:spacing w:line="240" w:lineRule="auto"/>
      <w:ind w:left="849" w:hanging="283"/>
      <w:jc w:val="both"/>
    </w:pPr>
    <w:rPr>
      <w:rFonts w:ascii="Times New Roman" w:eastAsia="Times New Roman" w:hAnsi="Times New Roman" w:cs="Times New Roman"/>
      <w:iCs/>
      <w:sz w:val="24"/>
      <w:szCs w:val="24"/>
      <w:lang w:eastAsia="nb-NO"/>
    </w:rPr>
  </w:style>
  <w:style w:type="paragraph" w:styleId="Brdtekst3">
    <w:name w:val="Body Text 3"/>
    <w:basedOn w:val="Normal"/>
    <w:link w:val="Brdtekst3Tegn"/>
    <w:semiHidden/>
    <w:rsid w:val="00832C01"/>
    <w:pPr>
      <w:numPr>
        <w:numId w:val="5"/>
      </w:numPr>
      <w:autoSpaceDE w:val="0"/>
      <w:autoSpaceDN w:val="0"/>
      <w:adjustRightInd w:val="0"/>
      <w:spacing w:line="240" w:lineRule="auto"/>
      <w:jc w:val="both"/>
    </w:pPr>
    <w:rPr>
      <w:rFonts w:ascii="Times New Roman" w:eastAsia="Times New Roman" w:hAnsi="Times New Roman" w:cs="Times New Roman"/>
      <w:iCs/>
      <w:sz w:val="24"/>
      <w:szCs w:val="24"/>
      <w:u w:val="single"/>
      <w:lang w:eastAsia="nb-NO"/>
    </w:rPr>
  </w:style>
  <w:style w:type="character" w:customStyle="1" w:styleId="Brdtekst3Tegn">
    <w:name w:val="Brødtekst 3 Tegn"/>
    <w:basedOn w:val="Standardskriftforavsnitt"/>
    <w:link w:val="Brdtekst3"/>
    <w:semiHidden/>
    <w:rsid w:val="00832C01"/>
    <w:rPr>
      <w:rFonts w:ascii="Times New Roman" w:eastAsia="Times New Roman" w:hAnsi="Times New Roman" w:cs="Times New Roman"/>
      <w:iCs/>
      <w:sz w:val="24"/>
      <w:szCs w:val="24"/>
      <w:u w:val="single"/>
      <w:lang w:eastAsia="nb-NO"/>
    </w:rPr>
  </w:style>
  <w:style w:type="paragraph" w:styleId="Indeks2">
    <w:name w:val="index 2"/>
    <w:basedOn w:val="Normal"/>
    <w:next w:val="Normal"/>
    <w:autoRedefine/>
    <w:semiHidden/>
    <w:rsid w:val="00832C01"/>
    <w:pPr>
      <w:spacing w:line="240" w:lineRule="auto"/>
      <w:ind w:left="480" w:hanging="240"/>
      <w:jc w:val="both"/>
    </w:pPr>
    <w:rPr>
      <w:rFonts w:ascii="Times New Roman" w:eastAsia="Times New Roman" w:hAnsi="Times New Roman" w:cs="Times New Roman"/>
      <w:iCs/>
      <w:sz w:val="24"/>
      <w:szCs w:val="24"/>
      <w:lang w:eastAsia="nb-NO"/>
    </w:rPr>
  </w:style>
  <w:style w:type="paragraph" w:styleId="Indeks3">
    <w:name w:val="index 3"/>
    <w:basedOn w:val="Normal"/>
    <w:next w:val="Normal"/>
    <w:autoRedefine/>
    <w:semiHidden/>
    <w:rsid w:val="00832C01"/>
    <w:pPr>
      <w:spacing w:line="240" w:lineRule="auto"/>
      <w:ind w:left="720" w:hanging="240"/>
      <w:jc w:val="both"/>
    </w:pPr>
    <w:rPr>
      <w:rFonts w:ascii="Times New Roman" w:eastAsia="Times New Roman" w:hAnsi="Times New Roman" w:cs="Times New Roman"/>
      <w:iCs/>
      <w:sz w:val="24"/>
      <w:szCs w:val="24"/>
      <w:lang w:eastAsia="nb-NO"/>
    </w:rPr>
  </w:style>
  <w:style w:type="paragraph" w:styleId="Indeks4">
    <w:name w:val="index 4"/>
    <w:basedOn w:val="Normal"/>
    <w:next w:val="Normal"/>
    <w:autoRedefine/>
    <w:semiHidden/>
    <w:rsid w:val="00832C01"/>
    <w:pPr>
      <w:spacing w:line="240" w:lineRule="auto"/>
      <w:ind w:left="960" w:hanging="240"/>
      <w:jc w:val="both"/>
    </w:pPr>
    <w:rPr>
      <w:rFonts w:ascii="Times New Roman" w:eastAsia="Times New Roman" w:hAnsi="Times New Roman" w:cs="Times New Roman"/>
      <w:iCs/>
      <w:sz w:val="24"/>
      <w:szCs w:val="24"/>
      <w:lang w:eastAsia="nb-NO"/>
    </w:rPr>
  </w:style>
  <w:style w:type="paragraph" w:styleId="Indeks5">
    <w:name w:val="index 5"/>
    <w:basedOn w:val="Normal"/>
    <w:next w:val="Normal"/>
    <w:autoRedefine/>
    <w:semiHidden/>
    <w:rsid w:val="00832C01"/>
    <w:pPr>
      <w:spacing w:line="240" w:lineRule="auto"/>
      <w:ind w:left="1200" w:hanging="240"/>
      <w:jc w:val="both"/>
    </w:pPr>
    <w:rPr>
      <w:rFonts w:ascii="Times New Roman" w:eastAsia="Times New Roman" w:hAnsi="Times New Roman" w:cs="Times New Roman"/>
      <w:iCs/>
      <w:sz w:val="24"/>
      <w:szCs w:val="24"/>
      <w:lang w:eastAsia="nb-NO"/>
    </w:rPr>
  </w:style>
  <w:style w:type="paragraph" w:styleId="Indeks6">
    <w:name w:val="index 6"/>
    <w:basedOn w:val="Normal"/>
    <w:next w:val="Normal"/>
    <w:autoRedefine/>
    <w:semiHidden/>
    <w:rsid w:val="00832C01"/>
    <w:pPr>
      <w:spacing w:line="240" w:lineRule="auto"/>
      <w:ind w:left="1440" w:hanging="240"/>
      <w:jc w:val="both"/>
    </w:pPr>
    <w:rPr>
      <w:rFonts w:ascii="Times New Roman" w:eastAsia="Times New Roman" w:hAnsi="Times New Roman" w:cs="Times New Roman"/>
      <w:iCs/>
      <w:sz w:val="24"/>
      <w:szCs w:val="24"/>
      <w:lang w:eastAsia="nb-NO"/>
    </w:rPr>
  </w:style>
  <w:style w:type="paragraph" w:styleId="Indeks7">
    <w:name w:val="index 7"/>
    <w:basedOn w:val="Normal"/>
    <w:next w:val="Normal"/>
    <w:autoRedefine/>
    <w:semiHidden/>
    <w:rsid w:val="00832C01"/>
    <w:pPr>
      <w:spacing w:line="240" w:lineRule="auto"/>
      <w:ind w:left="1680" w:hanging="240"/>
      <w:jc w:val="both"/>
    </w:pPr>
    <w:rPr>
      <w:rFonts w:ascii="Times New Roman" w:eastAsia="Times New Roman" w:hAnsi="Times New Roman" w:cs="Times New Roman"/>
      <w:iCs/>
      <w:sz w:val="24"/>
      <w:szCs w:val="24"/>
      <w:lang w:eastAsia="nb-NO"/>
    </w:rPr>
  </w:style>
  <w:style w:type="paragraph" w:styleId="Indeks8">
    <w:name w:val="index 8"/>
    <w:basedOn w:val="Normal"/>
    <w:next w:val="Normal"/>
    <w:autoRedefine/>
    <w:semiHidden/>
    <w:rsid w:val="00832C01"/>
    <w:pPr>
      <w:spacing w:line="240" w:lineRule="auto"/>
      <w:ind w:left="1920" w:hanging="240"/>
      <w:jc w:val="both"/>
    </w:pPr>
    <w:rPr>
      <w:rFonts w:ascii="Times New Roman" w:eastAsia="Times New Roman" w:hAnsi="Times New Roman" w:cs="Times New Roman"/>
      <w:iCs/>
      <w:sz w:val="24"/>
      <w:szCs w:val="24"/>
      <w:lang w:eastAsia="nb-NO"/>
    </w:rPr>
  </w:style>
  <w:style w:type="paragraph" w:styleId="Indeks9">
    <w:name w:val="index 9"/>
    <w:basedOn w:val="Normal"/>
    <w:next w:val="Normal"/>
    <w:autoRedefine/>
    <w:semiHidden/>
    <w:rsid w:val="00832C01"/>
    <w:pPr>
      <w:spacing w:line="240" w:lineRule="auto"/>
      <w:ind w:left="2160" w:hanging="240"/>
      <w:jc w:val="both"/>
    </w:pPr>
    <w:rPr>
      <w:rFonts w:ascii="Times New Roman" w:eastAsia="Times New Roman" w:hAnsi="Times New Roman" w:cs="Times New Roman"/>
      <w:iCs/>
      <w:sz w:val="24"/>
      <w:szCs w:val="24"/>
      <w:lang w:eastAsia="nb-NO"/>
    </w:rPr>
  </w:style>
  <w:style w:type="paragraph" w:styleId="Stikkordregisteroverskrift">
    <w:name w:val="index heading"/>
    <w:basedOn w:val="Normal"/>
    <w:next w:val="Indeks1"/>
    <w:semiHidden/>
    <w:rsid w:val="00832C01"/>
    <w:pPr>
      <w:spacing w:line="240" w:lineRule="auto"/>
      <w:jc w:val="both"/>
    </w:pPr>
    <w:rPr>
      <w:rFonts w:ascii="Times New Roman" w:eastAsia="Times New Roman" w:hAnsi="Times New Roman" w:cs="Times New Roman"/>
      <w:iCs/>
      <w:sz w:val="24"/>
      <w:szCs w:val="24"/>
      <w:lang w:eastAsia="nb-NO"/>
    </w:rPr>
  </w:style>
  <w:style w:type="paragraph" w:styleId="Undertittel">
    <w:name w:val="Subtitle"/>
    <w:basedOn w:val="Normal"/>
    <w:link w:val="UndertittelTegn"/>
    <w:qFormat/>
    <w:rsid w:val="005B3729"/>
    <w:pPr>
      <w:spacing w:line="240" w:lineRule="auto"/>
      <w:jc w:val="center"/>
    </w:pPr>
    <w:rPr>
      <w:rFonts w:ascii="Arial" w:eastAsia="Times New Roman" w:hAnsi="Arial" w:cs="Arial"/>
      <w:b/>
      <w:sz w:val="24"/>
      <w:szCs w:val="20"/>
      <w:lang w:eastAsia="nb-NO"/>
    </w:rPr>
  </w:style>
  <w:style w:type="character" w:customStyle="1" w:styleId="UndertittelTegn">
    <w:name w:val="Undertittel Tegn"/>
    <w:basedOn w:val="Standardskriftforavsnitt"/>
    <w:link w:val="Undertittel"/>
    <w:rsid w:val="005B3729"/>
    <w:rPr>
      <w:rFonts w:ascii="Arial" w:eastAsia="Times New Roman" w:hAnsi="Arial" w:cs="Arial"/>
      <w:b/>
      <w:sz w:val="24"/>
      <w:szCs w:val="20"/>
      <w:lang w:eastAsia="nb-NO"/>
    </w:rPr>
  </w:style>
  <w:style w:type="paragraph" w:styleId="Bobletekst">
    <w:name w:val="Balloon Text"/>
    <w:basedOn w:val="Normal"/>
    <w:link w:val="BobletekstTegn"/>
    <w:semiHidden/>
    <w:unhideWhenUsed/>
    <w:rsid w:val="00832C01"/>
    <w:pPr>
      <w:spacing w:line="240" w:lineRule="auto"/>
      <w:jc w:val="both"/>
    </w:pPr>
    <w:rPr>
      <w:rFonts w:ascii="Tahoma" w:eastAsia="Times New Roman" w:hAnsi="Tahoma" w:cs="Tahoma"/>
      <w:iCs/>
      <w:sz w:val="16"/>
      <w:szCs w:val="16"/>
      <w:lang w:eastAsia="nb-NO"/>
    </w:rPr>
  </w:style>
  <w:style w:type="character" w:customStyle="1" w:styleId="BobletekstTegn">
    <w:name w:val="Bobletekst Tegn"/>
    <w:basedOn w:val="Standardskriftforavsnitt"/>
    <w:link w:val="Bobletekst"/>
    <w:uiPriority w:val="99"/>
    <w:semiHidden/>
    <w:rsid w:val="00832C01"/>
    <w:rPr>
      <w:rFonts w:ascii="Tahoma" w:eastAsia="Times New Roman" w:hAnsi="Tahoma" w:cs="Tahoma"/>
      <w:iCs/>
      <w:sz w:val="16"/>
      <w:szCs w:val="16"/>
      <w:lang w:eastAsia="nb-NO"/>
    </w:rPr>
  </w:style>
  <w:style w:type="character" w:styleId="Merknadsreferanse">
    <w:name w:val="annotation reference"/>
    <w:uiPriority w:val="99"/>
    <w:semiHidden/>
    <w:unhideWhenUsed/>
    <w:rsid w:val="00832C01"/>
    <w:rPr>
      <w:sz w:val="16"/>
      <w:szCs w:val="16"/>
    </w:rPr>
  </w:style>
  <w:style w:type="paragraph" w:styleId="Kommentaremne">
    <w:name w:val="annotation subject"/>
    <w:basedOn w:val="Merknadstekst"/>
    <w:next w:val="Merknadstekst"/>
    <w:link w:val="KommentaremneTegn"/>
    <w:uiPriority w:val="99"/>
    <w:semiHidden/>
    <w:unhideWhenUsed/>
    <w:rsid w:val="00832C01"/>
    <w:rPr>
      <w:b/>
      <w:bCs/>
      <w:szCs w:val="20"/>
    </w:rPr>
  </w:style>
  <w:style w:type="character" w:customStyle="1" w:styleId="KommentaremneTegn">
    <w:name w:val="Kommentaremne Tegn"/>
    <w:basedOn w:val="MerknadstekstTegn"/>
    <w:link w:val="Kommentaremne"/>
    <w:uiPriority w:val="99"/>
    <w:semiHidden/>
    <w:rsid w:val="00832C01"/>
    <w:rPr>
      <w:rFonts w:ascii="Times New Roman" w:eastAsia="Times New Roman" w:hAnsi="Times New Roman" w:cs="Times New Roman"/>
      <w:b/>
      <w:bCs/>
      <w:iCs/>
      <w:sz w:val="20"/>
      <w:szCs w:val="20"/>
      <w:lang w:eastAsia="nb-NO"/>
    </w:rPr>
  </w:style>
  <w:style w:type="paragraph" w:styleId="Fotnotetekst">
    <w:name w:val="footnote text"/>
    <w:basedOn w:val="Normal"/>
    <w:link w:val="FotnotetekstTegn"/>
    <w:uiPriority w:val="99"/>
    <w:semiHidden/>
    <w:unhideWhenUsed/>
    <w:rsid w:val="00832C01"/>
    <w:pPr>
      <w:spacing w:line="240" w:lineRule="auto"/>
    </w:pPr>
    <w:rPr>
      <w:rFonts w:ascii="Calibri" w:eastAsia="Calibri" w:hAnsi="Calibri" w:cs="Times New Roman"/>
      <w:sz w:val="20"/>
      <w:szCs w:val="20"/>
    </w:rPr>
  </w:style>
  <w:style w:type="character" w:customStyle="1" w:styleId="FotnotetekstTegn">
    <w:name w:val="Fotnotetekst Tegn"/>
    <w:basedOn w:val="Standardskriftforavsnitt"/>
    <w:link w:val="Fotnotetekst"/>
    <w:uiPriority w:val="99"/>
    <w:semiHidden/>
    <w:rsid w:val="00832C01"/>
    <w:rPr>
      <w:rFonts w:ascii="Calibri" w:eastAsia="Calibri" w:hAnsi="Calibri" w:cs="Times New Roman"/>
      <w:sz w:val="20"/>
      <w:szCs w:val="20"/>
    </w:rPr>
  </w:style>
  <w:style w:type="character" w:styleId="Fotnotereferanse">
    <w:name w:val="footnote reference"/>
    <w:uiPriority w:val="99"/>
    <w:semiHidden/>
    <w:unhideWhenUsed/>
    <w:rsid w:val="00832C01"/>
    <w:rPr>
      <w:vertAlign w:val="superscript"/>
    </w:rPr>
  </w:style>
  <w:style w:type="paragraph" w:customStyle="1" w:styleId="Normalfet">
    <w:name w:val="Normal fet"/>
    <w:basedOn w:val="Normal"/>
    <w:link w:val="NormalfetTegn"/>
    <w:rsid w:val="00D424E0"/>
    <w:rPr>
      <w:b/>
      <w:u w:val="single"/>
    </w:rPr>
  </w:style>
  <w:style w:type="paragraph" w:customStyle="1" w:styleId="Fotnote">
    <w:name w:val="Fotnote"/>
    <w:basedOn w:val="Fotnotetekst"/>
    <w:link w:val="FotnoteTegn"/>
    <w:rsid w:val="00E27002"/>
    <w:rPr>
      <w:rFonts w:asciiTheme="minorHAnsi" w:hAnsiTheme="minorHAnsi" w:cstheme="majorHAnsi"/>
      <w:sz w:val="15"/>
      <w:szCs w:val="15"/>
    </w:rPr>
  </w:style>
  <w:style w:type="character" w:customStyle="1" w:styleId="NormalfetTegn">
    <w:name w:val="Normal fet Tegn"/>
    <w:basedOn w:val="Standardskriftforavsnitt"/>
    <w:link w:val="Normalfet"/>
    <w:rsid w:val="00D424E0"/>
    <w:rPr>
      <w:b/>
      <w:sz w:val="21"/>
      <w:u w:val="single"/>
    </w:rPr>
  </w:style>
  <w:style w:type="paragraph" w:styleId="Overskriftforinnholdsfortegnelse">
    <w:name w:val="TOC Heading"/>
    <w:basedOn w:val="Overskrift1"/>
    <w:next w:val="Normal"/>
    <w:uiPriority w:val="39"/>
    <w:unhideWhenUsed/>
    <w:qFormat/>
    <w:rsid w:val="00EE6870"/>
    <w:pPr>
      <w:numPr>
        <w:numId w:val="0"/>
      </w:numPr>
      <w:spacing w:before="480" w:after="0"/>
      <w:outlineLvl w:val="9"/>
    </w:pPr>
    <w:rPr>
      <w:rFonts w:asciiTheme="majorHAnsi" w:hAnsiTheme="majorHAnsi" w:cstheme="majorBidi"/>
      <w:bCs/>
      <w:color w:val="0F5E65" w:themeColor="accent1" w:themeShade="BF"/>
      <w:sz w:val="28"/>
      <w:szCs w:val="28"/>
      <w:lang w:eastAsia="nb-NO"/>
    </w:rPr>
  </w:style>
  <w:style w:type="character" w:customStyle="1" w:styleId="FotnoteTegn">
    <w:name w:val="Fotnote Tegn"/>
    <w:basedOn w:val="FotnotetekstTegn"/>
    <w:link w:val="Fotnote"/>
    <w:rsid w:val="00E27002"/>
    <w:rPr>
      <w:rFonts w:ascii="Calibri" w:eastAsia="Calibri" w:hAnsi="Calibri" w:cstheme="majorHAnsi"/>
      <w:sz w:val="15"/>
      <w:szCs w:val="15"/>
    </w:rPr>
  </w:style>
  <w:style w:type="paragraph" w:customStyle="1" w:styleId="Vedlegg">
    <w:name w:val="Vedlegg"/>
    <w:basedOn w:val="Overskrift1"/>
    <w:link w:val="VedleggTegn"/>
    <w:qFormat/>
    <w:rsid w:val="005D35A9"/>
    <w:pPr>
      <w:numPr>
        <w:numId w:val="0"/>
      </w:numPr>
      <w:ind w:left="576" w:hanging="576"/>
    </w:pPr>
  </w:style>
  <w:style w:type="character" w:customStyle="1" w:styleId="VedleggTegn">
    <w:name w:val="Vedlegg Tegn"/>
    <w:basedOn w:val="Overskrift1Tegn"/>
    <w:link w:val="Vedlegg"/>
    <w:rsid w:val="005D35A9"/>
    <w:rPr>
      <w:rFonts w:ascii="Arial" w:eastAsiaTheme="majorEastAsia" w:hAnsi="Arial" w:cs="Arial"/>
      <w:b/>
      <w:color w:val="000000" w:themeColor="text2"/>
      <w:sz w:val="24"/>
      <w:szCs w:val="24"/>
    </w:rPr>
  </w:style>
  <w:style w:type="paragraph" w:styleId="Liste4">
    <w:name w:val="List 4"/>
    <w:basedOn w:val="Normal"/>
    <w:semiHidden/>
    <w:rsid w:val="003307F1"/>
    <w:pPr>
      <w:spacing w:line="240" w:lineRule="auto"/>
      <w:ind w:left="1132" w:hanging="283"/>
    </w:pPr>
    <w:rPr>
      <w:rFonts w:ascii="Arial" w:eastAsia="Times New Roman" w:hAnsi="Arial" w:cs="Times New Roman"/>
      <w:szCs w:val="24"/>
      <w:lang w:eastAsia="nb-NO"/>
    </w:rPr>
  </w:style>
  <w:style w:type="paragraph" w:styleId="Liste-forts3">
    <w:name w:val="List Continue 3"/>
    <w:basedOn w:val="Normal"/>
    <w:semiHidden/>
    <w:rsid w:val="003307F1"/>
    <w:pPr>
      <w:spacing w:after="120" w:line="240" w:lineRule="auto"/>
      <w:ind w:left="849"/>
    </w:pPr>
    <w:rPr>
      <w:rFonts w:ascii="Arial" w:eastAsia="Times New Roman" w:hAnsi="Arial" w:cs="Times New Roman"/>
      <w:szCs w:val="24"/>
      <w:lang w:eastAsia="nb-NO"/>
    </w:rPr>
  </w:style>
  <w:style w:type="paragraph" w:styleId="Blokktekst">
    <w:name w:val="Block Text"/>
    <w:basedOn w:val="Normal"/>
    <w:semiHidden/>
    <w:rsid w:val="003307F1"/>
    <w:pPr>
      <w:tabs>
        <w:tab w:val="left" w:pos="1985"/>
        <w:tab w:val="left" w:pos="5670"/>
      </w:tabs>
      <w:spacing w:line="240" w:lineRule="auto"/>
      <w:ind w:right="-1"/>
      <w:jc w:val="both"/>
    </w:pPr>
    <w:rPr>
      <w:rFonts w:ascii="Arial" w:eastAsia="Times New Roman" w:hAnsi="Arial" w:cs="Times New Roman"/>
      <w:szCs w:val="20"/>
      <w:lang w:eastAsia="nb-NO"/>
    </w:rPr>
  </w:style>
  <w:style w:type="character" w:styleId="Ulstomtale">
    <w:name w:val="Unresolved Mention"/>
    <w:basedOn w:val="Standardskriftforavsnitt"/>
    <w:uiPriority w:val="99"/>
    <w:semiHidden/>
    <w:unhideWhenUsed/>
    <w:rsid w:val="00723017"/>
    <w:rPr>
      <w:color w:val="605E5C"/>
      <w:shd w:val="clear" w:color="auto" w:fill="E1DFDD"/>
    </w:rPr>
  </w:style>
  <w:style w:type="paragraph" w:styleId="Revisjon">
    <w:name w:val="Revision"/>
    <w:hidden/>
    <w:uiPriority w:val="99"/>
    <w:semiHidden/>
    <w:rsid w:val="00D101AC"/>
    <w:pPr>
      <w:spacing w:after="0" w:line="240" w:lineRule="auto"/>
    </w:pPr>
    <w:rPr>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statsbygg.no/kontakt/fakturainformasjon"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Statsbygg">
  <a:themeElements>
    <a:clrScheme name="Statsbygg">
      <a:dk1>
        <a:sysClr val="windowText" lastClr="000000"/>
      </a:dk1>
      <a:lt1>
        <a:sysClr val="window" lastClr="FFFFFF"/>
      </a:lt1>
      <a:dk2>
        <a:srgbClr val="000000"/>
      </a:dk2>
      <a:lt2>
        <a:srgbClr val="FFFFFF"/>
      </a:lt2>
      <a:accent1>
        <a:srgbClr val="147E88"/>
      </a:accent1>
      <a:accent2>
        <a:srgbClr val="CDC7C5"/>
      </a:accent2>
      <a:accent3>
        <a:srgbClr val="5F514B"/>
      </a:accent3>
      <a:accent4>
        <a:srgbClr val="E0E468"/>
      </a:accent4>
      <a:accent5>
        <a:srgbClr val="C00000"/>
      </a:accent5>
      <a:accent6>
        <a:srgbClr val="1FC0D1"/>
      </a:accent6>
      <a:hlink>
        <a:srgbClr val="147E88"/>
      </a:hlink>
      <a:folHlink>
        <a:srgbClr val="147E88"/>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tem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Statsbygg" id="{7EF60515-A863-4146-AD40-7B688CB622DF}" vid="{D488DF06-E7F4-4E7D-BE6C-249422EB95E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5dd044e6-59c1-4092-a773-dbad57e1fc1e" ContentTypeId="0x0101009B1F2ABBA84F4C4F874B459DB3688B11" PreviousValue="false"/>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PowerPoint-presentasjon Statsbygg" ma:contentTypeID="0x0101009B1F2ABBA84F4C4F874B459DB3688B11006AE94F4DE77DBE428D35E2E3DF58AA48" ma:contentTypeVersion="55" ma:contentTypeDescription="" ma:contentTypeScope="" ma:versionID="da977ccda8ba45f749a6d554976c874d">
  <xsd:schema xmlns:xsd="http://www.w3.org/2001/XMLSchema" xmlns:xs="http://www.w3.org/2001/XMLSchema" xmlns:p="http://schemas.microsoft.com/office/2006/metadata/properties" targetNamespace="http://schemas.microsoft.com/office/2006/metadata/properties" ma:root="true" ma:fieldsID="41a2f33d4ea795d9c9e7455018d2313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162A44-6A35-47E2-AEC6-69415784A695}">
  <ds:schemaRefs>
    <ds:schemaRef ds:uri="Microsoft.SharePoint.Taxonomy.ContentTypeSync"/>
  </ds:schemaRefs>
</ds:datastoreItem>
</file>

<file path=customXml/itemProps2.xml><?xml version="1.0" encoding="utf-8"?>
<ds:datastoreItem xmlns:ds="http://schemas.openxmlformats.org/officeDocument/2006/customXml" ds:itemID="{2F590F4C-5D7C-4EF3-8E10-0F5656B38D8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F3AF45B-6B80-4F4E-BF64-AD0BA3D4D0BA}">
  <ds:schemaRefs>
    <ds:schemaRef ds:uri="http://schemas.microsoft.com/sharepoint/v3/contenttype/forms"/>
  </ds:schemaRefs>
</ds:datastoreItem>
</file>

<file path=customXml/itemProps4.xml><?xml version="1.0" encoding="utf-8"?>
<ds:datastoreItem xmlns:ds="http://schemas.openxmlformats.org/officeDocument/2006/customXml" ds:itemID="{B79F41CC-A17F-48B0-BDE4-7C65ED5D94A8}">
  <ds:schemaRefs>
    <ds:schemaRef ds:uri="http://schemas.openxmlformats.org/officeDocument/2006/bibliography"/>
  </ds:schemaRefs>
</ds:datastoreItem>
</file>

<file path=customXml/itemProps5.xml><?xml version="1.0" encoding="utf-8"?>
<ds:datastoreItem xmlns:ds="http://schemas.openxmlformats.org/officeDocument/2006/customXml" ds:itemID="{EC4DCC21-890F-4463-8CF2-6D194D0F35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38</Pages>
  <Words>11067</Words>
  <Characters>75368</Characters>
  <Application>Microsoft Office Word</Application>
  <DocSecurity>0</DocSecurity>
  <Lines>1752</Lines>
  <Paragraphs>823</Paragraphs>
  <ScaleCrop>false</ScaleCrop>
  <HeadingPairs>
    <vt:vector size="2" baseType="variant">
      <vt:variant>
        <vt:lpstr>Tittel</vt:lpstr>
      </vt:variant>
      <vt:variant>
        <vt:i4>1</vt:i4>
      </vt:variant>
    </vt:vector>
  </HeadingPairs>
  <TitlesOfParts>
    <vt:vector size="1" baseType="lpstr">
      <vt:lpstr/>
    </vt:vector>
  </TitlesOfParts>
  <Company>Statsbygg</Company>
  <LinksUpToDate>false</LinksUpToDate>
  <CharactersWithSpaces>85612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Stig</dc:creator>
  <cp:lastModifiedBy>Lærkerød, Kristin</cp:lastModifiedBy>
  <cp:revision>57</cp:revision>
  <cp:lastPrinted>2015-02-05T22:24:00Z</cp:lastPrinted>
  <dcterms:created xsi:type="dcterms:W3CDTF">2025-11-04T08:05:00Z</dcterms:created>
  <dcterms:modified xsi:type="dcterms:W3CDTF">2026-06-18T11:09:00Z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cl_domain">
    <vt:lpwstr>acl_domain</vt:lpwstr>
  </property>
  <property fmtid="{D5CDD505-2E9C-101B-9397-08002B2CF9AE}" pid="3" name="acl_name">
    <vt:lpwstr>acl_name</vt:lpwstr>
  </property>
  <property fmtid="{D5CDD505-2E9C-101B-9397-08002B2CF9AE}" pid="4" name="Anskaffelseskategori">
    <vt:lpwstr>458;#Konkurransegrunnlag|7cf2bc49-c0f8-4d4e-bde7-5f76a5d2da55</vt:lpwstr>
  </property>
  <property fmtid="{D5CDD505-2E9C-101B-9397-08002B2CF9AE}" pid="5" name="authors">
    <vt:lpwstr>authors</vt:lpwstr>
  </property>
  <property fmtid="{D5CDD505-2E9C-101B-9397-08002B2CF9AE}" pid="6" name="authors_0">
    <vt:lpwstr>authors_0</vt:lpwstr>
  </property>
  <property fmtid="{D5CDD505-2E9C-101B-9397-08002B2CF9AE}" pid="7" name="authors_1">
    <vt:lpwstr>authors_1</vt:lpwstr>
  </property>
  <property fmtid="{D5CDD505-2E9C-101B-9397-08002B2CF9AE}" pid="8" name="authors_2">
    <vt:lpwstr>authors_2</vt:lpwstr>
  </property>
  <property fmtid="{D5CDD505-2E9C-101B-9397-08002B2CF9AE}" pid="9" name="authors_3">
    <vt:lpwstr>authors_3</vt:lpwstr>
  </property>
  <property fmtid="{D5CDD505-2E9C-101B-9397-08002B2CF9AE}" pid="10" name="authors_4">
    <vt:lpwstr>authors_4</vt:lpwstr>
  </property>
  <property fmtid="{D5CDD505-2E9C-101B-9397-08002B2CF9AE}" pid="11" name="authors_5">
    <vt:lpwstr>authors_5</vt:lpwstr>
  </property>
  <property fmtid="{D5CDD505-2E9C-101B-9397-08002B2CF9AE}" pid="12" name="a_content_type">
    <vt:lpwstr>a_content_type</vt:lpwstr>
  </property>
  <property fmtid="{D5CDD505-2E9C-101B-9397-08002B2CF9AE}" pid="13" name="a_extended_properties">
    <vt:lpwstr>a_extended_properties</vt:lpwstr>
  </property>
  <property fmtid="{D5CDD505-2E9C-101B-9397-08002B2CF9AE}" pid="14" name="a_retention_date">
    <vt:filetime>1970-01-01T00:00:00Z</vt:filetime>
  </property>
  <property fmtid="{D5CDD505-2E9C-101B-9397-08002B2CF9AE}" pid="15" name="ContentTypeId">
    <vt:lpwstr>0x0101009B1F2ABBA84F4C4F874B459DB3688B11006AE94F4DE77DBE428D35E2E3DF58AA48</vt:lpwstr>
  </property>
  <property fmtid="{D5CDD505-2E9C-101B-9397-08002B2CF9AE}" pid="16" name="dl_aspekt.dl_dokument_nr">
    <vt:lpwstr>dl_aspekt.dl_dokument_nr</vt:lpwstr>
  </property>
  <property fmtid="{D5CDD505-2E9C-101B-9397-08002B2CF9AE}" pid="17" name="Dokumenttype">
    <vt:lpwstr/>
  </property>
  <property fmtid="{D5CDD505-2E9C-101B-9397-08002B2CF9AE}" pid="18" name="keywords">
    <vt:lpwstr>keywords</vt:lpwstr>
  </property>
  <property fmtid="{D5CDD505-2E9C-101B-9397-08002B2CF9AE}" pid="19" name="Kvalitetsomr_x00e5_de">
    <vt:lpwstr/>
  </property>
  <property fmtid="{D5CDD505-2E9C-101B-9397-08002B2CF9AE}" pid="20" name="Kvalitetsområde">
    <vt:lpwstr>388;#Større varer-Mellom terskel og 100k-Ingen kunngjøring|87ab173e-0947-45bf-8a65-322bb439e45c;#389;#Større varer-Mindre enn 100k-Ingen kunngjøring|94c3f321-8fdb-492e-83c9-bcdeab7eafae;#392;#Større varer-Over terskel-Åpent anbud|ae4006a6-a0f4-4912-a11c-21f645ab07bb;#390;#Større varer-Over terskel-Begrenset anbud|88d3835b-3186-4fe9-ab50-60ca0a45b49e;#391;#Større varer-Over terskel-Begrenset forhandling|ee5a6c66-cfd8-42c1-8dbc-4eec14fc3df8</vt:lpwstr>
  </property>
  <property fmtid="{D5CDD505-2E9C-101B-9397-08002B2CF9AE}" pid="21" name="object_name">
    <vt:lpwstr>object_name</vt:lpwstr>
  </property>
  <property fmtid="{D5CDD505-2E9C-101B-9397-08002B2CF9AE}" pid="22" name="owner_name">
    <vt:lpwstr>owner_name</vt:lpwstr>
  </property>
  <property fmtid="{D5CDD505-2E9C-101B-9397-08002B2CF9AE}" pid="23" name="r_access_date">
    <vt:filetime>1970-01-01T00:00:00Z</vt:filetime>
  </property>
  <property fmtid="{D5CDD505-2E9C-101B-9397-08002B2CF9AE}" pid="24" name="r_aspect_name">
    <vt:lpwstr>r_aspect_name</vt:lpwstr>
  </property>
  <property fmtid="{D5CDD505-2E9C-101B-9397-08002B2CF9AE}" pid="25" name="r_creation_date">
    <vt:filetime>1970-01-01T00:00:00Z</vt:filetime>
  </property>
  <property fmtid="{D5CDD505-2E9C-101B-9397-08002B2CF9AE}" pid="26" name="r_creator_name">
    <vt:lpwstr>r_creator_name</vt:lpwstr>
  </property>
  <property fmtid="{D5CDD505-2E9C-101B-9397-08002B2CF9AE}" pid="27" name="r_full_content_size">
    <vt:lpwstr>r_full_content_size</vt:lpwstr>
  </property>
  <property fmtid="{D5CDD505-2E9C-101B-9397-08002B2CF9AE}" pid="28" name="r_lock_date">
    <vt:filetime>1970-01-01T00:00:00Z</vt:filetime>
  </property>
  <property fmtid="{D5CDD505-2E9C-101B-9397-08002B2CF9AE}" pid="29" name="r_lock_machine">
    <vt:lpwstr>r_lock_machine</vt:lpwstr>
  </property>
  <property fmtid="{D5CDD505-2E9C-101B-9397-08002B2CF9AE}" pid="30" name="r_lock_owner">
    <vt:lpwstr>r_lock_owner</vt:lpwstr>
  </property>
  <property fmtid="{D5CDD505-2E9C-101B-9397-08002B2CF9AE}" pid="31" name="r_modifier">
    <vt:lpwstr>r_modifier</vt:lpwstr>
  </property>
  <property fmtid="{D5CDD505-2E9C-101B-9397-08002B2CF9AE}" pid="32" name="r_modify_date">
    <vt:filetime>1970-01-01T00:00:00Z</vt:filetime>
  </property>
  <property fmtid="{D5CDD505-2E9C-101B-9397-08002B2CF9AE}" pid="33" name="r_object_type">
    <vt:lpwstr>r_object_type</vt:lpwstr>
  </property>
  <property fmtid="{D5CDD505-2E9C-101B-9397-08002B2CF9AE}" pid="34" name="r_policy_id">
    <vt:lpwstr>r_policy_id</vt:lpwstr>
  </property>
  <property fmtid="{D5CDD505-2E9C-101B-9397-08002B2CF9AE}" pid="35" name="r_version_label">
    <vt:lpwstr>r_version_label</vt:lpwstr>
  </property>
  <property fmtid="{D5CDD505-2E9C-101B-9397-08002B2CF9AE}" pid="36" name="sb_anskaffelse_aspekt.sb_anskaffelse_id">
    <vt:lpwstr>sb_anskaffelse_aspekt.sb_anskaffelse_id</vt:lpwstr>
  </property>
  <property fmtid="{D5CDD505-2E9C-101B-9397-08002B2CF9AE}" pid="37" name="sb_anskaffelse_aspekt.sb_anskaffelse_navn">
    <vt:lpwstr>sb_anskaffelse_aspekt.sb_anskaffelse_navn</vt:lpwstr>
  </property>
  <property fmtid="{D5CDD505-2E9C-101B-9397-08002B2CF9AE}" pid="38" name="sb_anskaffelse_id">
    <vt:lpwstr>sb_anskaffelse_id</vt:lpwstr>
  </property>
  <property fmtid="{D5CDD505-2E9C-101B-9397-08002B2CF9AE}" pid="39" name="sb_anskaffelse_navn">
    <vt:lpwstr>sb_anskaffelse_navn</vt:lpwstr>
  </property>
  <property fmtid="{D5CDD505-2E9C-101B-9397-08002B2CF9AE}" pid="40" name="sb_arbeidsrom_endret">
    <vt:lpwstr>sb_arbeidsrom_endret</vt:lpwstr>
  </property>
  <property fmtid="{D5CDD505-2E9C-101B-9397-08002B2CF9AE}" pid="41" name="sb_arbeidsrom_opprettet">
    <vt:lpwstr>sb_arbeidsrom_opprettet</vt:lpwstr>
  </property>
  <property fmtid="{D5CDD505-2E9C-101B-9397-08002B2CF9AE}" pid="42" name="sb_detalj_id">
    <vt:lpwstr>sb_detalj_id</vt:lpwstr>
  </property>
  <property fmtid="{D5CDD505-2E9C-101B-9397-08002B2CF9AE}" pid="43" name="sb_dokumenttype">
    <vt:lpwstr>sb_dokumenttype</vt:lpwstr>
  </property>
  <property fmtid="{D5CDD505-2E9C-101B-9397-08002B2CF9AE}" pid="44" name="sb_dokument_nr">
    <vt:lpwstr>sb_dokument_nr</vt:lpwstr>
  </property>
  <property fmtid="{D5CDD505-2E9C-101B-9397-08002B2CF9AE}" pid="45" name="sb_eiendom_aspekt.sb_bygg_id">
    <vt:lpwstr>sb_eiendom_aspekt.sb_bygg_id</vt:lpwstr>
  </property>
  <property fmtid="{D5CDD505-2E9C-101B-9397-08002B2CF9AE}" pid="46" name="sb_eiendom_aspekt.sb_eiendom_id">
    <vt:lpwstr>sb_eiendom_aspekt.sb_eiendom_id</vt:lpwstr>
  </property>
  <property fmtid="{D5CDD505-2E9C-101B-9397-08002B2CF9AE}" pid="47" name="sb_eiendom_aspekt.sb_matrikkel_nr">
    <vt:lpwstr>sb_eiendom_aspekt.sb_matrikkel_nr</vt:lpwstr>
  </property>
  <property fmtid="{D5CDD505-2E9C-101B-9397-08002B2CF9AE}" pid="48" name="sb_eiendom_aspekt.sb_tomte_nr">
    <vt:lpwstr>sb_eiendom_aspekt.sb_tomte_nr</vt:lpwstr>
  </property>
  <property fmtid="{D5CDD505-2E9C-101B-9397-08002B2CF9AE}" pid="49" name="sb_eier_enhet">
    <vt:lpwstr>sb_eier_enhet</vt:lpwstr>
  </property>
  <property fmtid="{D5CDD505-2E9C-101B-9397-08002B2CF9AE}" pid="50" name="sb_etasje">
    <vt:lpwstr>sb_etasje</vt:lpwstr>
  </property>
  <property fmtid="{D5CDD505-2E9C-101B-9397-08002B2CF9AE}" pid="51" name="sb_fag_omrade">
    <vt:lpwstr>sb_fag_omrade</vt:lpwstr>
  </property>
  <property fmtid="{D5CDD505-2E9C-101B-9397-08002B2CF9AE}" pid="52" name="sb_fra">
    <vt:lpwstr>sb_fra</vt:lpwstr>
  </property>
  <property fmtid="{D5CDD505-2E9C-101B-9397-08002B2CF9AE}" pid="53" name="sb_funksjonsomraade">
    <vt:lpwstr>sb_funksjonsomraade</vt:lpwstr>
  </property>
  <property fmtid="{D5CDD505-2E9C-101B-9397-08002B2CF9AE}" pid="54" name="sb_godkjenningskommentar">
    <vt:lpwstr>sb_godkjenningskommentar</vt:lpwstr>
  </property>
  <property fmtid="{D5CDD505-2E9C-101B-9397-08002B2CF9AE}" pid="55" name="sb_godkjenningskommentar_0">
    <vt:lpwstr>sb_godkjenningskommentar_0</vt:lpwstr>
  </property>
  <property fmtid="{D5CDD505-2E9C-101B-9397-08002B2CF9AE}" pid="56" name="sb_godkjenningskommentar_1">
    <vt:lpwstr>sb_godkjenningskommentar_1</vt:lpwstr>
  </property>
  <property fmtid="{D5CDD505-2E9C-101B-9397-08002B2CF9AE}" pid="57" name="sb_godkjenningskommentar_2">
    <vt:lpwstr>sb_godkjenningskommentar_2</vt:lpwstr>
  </property>
  <property fmtid="{D5CDD505-2E9C-101B-9397-08002B2CF9AE}" pid="58" name="sb_godkjenningskommentar_3">
    <vt:lpwstr>sb_godkjenningskommentar_3</vt:lpwstr>
  </property>
  <property fmtid="{D5CDD505-2E9C-101B-9397-08002B2CF9AE}" pid="59" name="sb_godkjenningskommentar_4">
    <vt:lpwstr>sb_godkjenningskommentar_4</vt:lpwstr>
  </property>
  <property fmtid="{D5CDD505-2E9C-101B-9397-08002B2CF9AE}" pid="60" name="sb_godkjenningskommentar_5">
    <vt:lpwstr>sb_godkjenningskommentar_5</vt:lpwstr>
  </property>
  <property fmtid="{D5CDD505-2E9C-101B-9397-08002B2CF9AE}" pid="61" name="sb_godkjenningskommentar_6">
    <vt:lpwstr>sb_godkjenningskommentar_6</vt:lpwstr>
  </property>
  <property fmtid="{D5CDD505-2E9C-101B-9397-08002B2CF9AE}" pid="62" name="sb_godkjent_av">
    <vt:lpwstr>sb_godkjent_av</vt:lpwstr>
  </property>
  <property fmtid="{D5CDD505-2E9C-101B-9397-08002B2CF9AE}" pid="63" name="sb_godkjent_av_0">
    <vt:lpwstr>sb_godkjent_av_0</vt:lpwstr>
  </property>
  <property fmtid="{D5CDD505-2E9C-101B-9397-08002B2CF9AE}" pid="64" name="sb_godkjent_av_0.sb_department">
    <vt:lpwstr>sb_godkjent_av_0.sb_department</vt:lpwstr>
  </property>
  <property fmtid="{D5CDD505-2E9C-101B-9397-08002B2CF9AE}" pid="65" name="sb_godkjent_av_0.sb_displayname">
    <vt:lpwstr>sb_godkjent_av_0.sb_displayname</vt:lpwstr>
  </property>
  <property fmtid="{D5CDD505-2E9C-101B-9397-08002B2CF9AE}" pid="66" name="sb_godkjent_av_0.sb_title">
    <vt:lpwstr>sb_godkjent_av_0.sb_title</vt:lpwstr>
  </property>
  <property fmtid="{D5CDD505-2E9C-101B-9397-08002B2CF9AE}" pid="67" name="sb_godkjent_av_1">
    <vt:lpwstr>sb_godkjent_av_1</vt:lpwstr>
  </property>
  <property fmtid="{D5CDD505-2E9C-101B-9397-08002B2CF9AE}" pid="68" name="sb_godkjent_av_1.sb_department">
    <vt:lpwstr>sb_godkjent_av_1.sb_department</vt:lpwstr>
  </property>
  <property fmtid="{D5CDD505-2E9C-101B-9397-08002B2CF9AE}" pid="69" name="sb_godkjent_av_1.sb_displayname">
    <vt:lpwstr>sb_godkjent_av_1.sb_displayname</vt:lpwstr>
  </property>
  <property fmtid="{D5CDD505-2E9C-101B-9397-08002B2CF9AE}" pid="70" name="sb_godkjent_av_1.sb_title">
    <vt:lpwstr>sb_godkjent_av_1.sb_title</vt:lpwstr>
  </property>
  <property fmtid="{D5CDD505-2E9C-101B-9397-08002B2CF9AE}" pid="71" name="sb_godkjent_av_2">
    <vt:lpwstr>sb_godkjent_av_2</vt:lpwstr>
  </property>
  <property fmtid="{D5CDD505-2E9C-101B-9397-08002B2CF9AE}" pid="72" name="sb_godkjent_av_2.sb_department">
    <vt:lpwstr>sb_godkjent_av_2.sb_department</vt:lpwstr>
  </property>
  <property fmtid="{D5CDD505-2E9C-101B-9397-08002B2CF9AE}" pid="73" name="sb_godkjent_av_2.sb_displayname">
    <vt:lpwstr>sb_godkjent_av_2.sb_displayname</vt:lpwstr>
  </property>
  <property fmtid="{D5CDD505-2E9C-101B-9397-08002B2CF9AE}" pid="74" name="sb_godkjent_av_2.sb_title">
    <vt:lpwstr>sb_godkjent_av_2.sb_title</vt:lpwstr>
  </property>
  <property fmtid="{D5CDD505-2E9C-101B-9397-08002B2CF9AE}" pid="75" name="sb_godkjent_av_3">
    <vt:lpwstr>sb_godkjent_av_3</vt:lpwstr>
  </property>
  <property fmtid="{D5CDD505-2E9C-101B-9397-08002B2CF9AE}" pid="76" name="sb_godkjent_av_3.sb_department">
    <vt:lpwstr>sb_godkjent_av_3.sb_department</vt:lpwstr>
  </property>
  <property fmtid="{D5CDD505-2E9C-101B-9397-08002B2CF9AE}" pid="77" name="sb_godkjent_av_3.sb_displayname">
    <vt:lpwstr>sb_godkjent_av_3.sb_displayname</vt:lpwstr>
  </property>
  <property fmtid="{D5CDD505-2E9C-101B-9397-08002B2CF9AE}" pid="78" name="sb_godkjent_av_3.sb_title">
    <vt:lpwstr>sb_godkjent_av_3.sb_title</vt:lpwstr>
  </property>
  <property fmtid="{D5CDD505-2E9C-101B-9397-08002B2CF9AE}" pid="79" name="sb_godkjent_av_4">
    <vt:lpwstr>sb_godkjent_av_4</vt:lpwstr>
  </property>
  <property fmtid="{D5CDD505-2E9C-101B-9397-08002B2CF9AE}" pid="80" name="sb_godkjent_av_4.sb_department">
    <vt:lpwstr>sb_godkjent_av_4.sb_department</vt:lpwstr>
  </property>
  <property fmtid="{D5CDD505-2E9C-101B-9397-08002B2CF9AE}" pid="81" name="sb_godkjent_av_4.sb_displayname">
    <vt:lpwstr>sb_godkjent_av_4.sb_displayname</vt:lpwstr>
  </property>
  <property fmtid="{D5CDD505-2E9C-101B-9397-08002B2CF9AE}" pid="82" name="sb_godkjent_av_4.sb_title">
    <vt:lpwstr>sb_godkjent_dato_0</vt:lpwstr>
  </property>
  <property fmtid="{D5CDD505-2E9C-101B-9397-08002B2CF9AE}" pid="83" name="sb_godkjent_av_5">
    <vt:lpwstr>sb_godkjent_av_5</vt:lpwstr>
  </property>
  <property fmtid="{D5CDD505-2E9C-101B-9397-08002B2CF9AE}" pid="84" name="sb_godkjent_av_5.sb_department">
    <vt:lpwstr>sb_godkjent_av_5.sb_department</vt:lpwstr>
  </property>
  <property fmtid="{D5CDD505-2E9C-101B-9397-08002B2CF9AE}" pid="85" name="sb_godkjent_av_5.sb_displayname">
    <vt:lpwstr>sb_godkjent_av_5.sb_displayname</vt:lpwstr>
  </property>
  <property fmtid="{D5CDD505-2E9C-101B-9397-08002B2CF9AE}" pid="86" name="sb_godkjent_av_5.sb_title">
    <vt:lpwstr>sb_godkjent_av_5.sb_title</vt:lpwstr>
  </property>
  <property fmtid="{D5CDD505-2E9C-101B-9397-08002B2CF9AE}" pid="87" name="sb_godkjent_av_6">
    <vt:lpwstr>sb_godkjent_av_6</vt:lpwstr>
  </property>
  <property fmtid="{D5CDD505-2E9C-101B-9397-08002B2CF9AE}" pid="88" name="sb_godkjent_av_6.sb_department">
    <vt:lpwstr>sb_godkjent_av_6.sb_department</vt:lpwstr>
  </property>
  <property fmtid="{D5CDD505-2E9C-101B-9397-08002B2CF9AE}" pid="89" name="sb_godkjent_av_6.sb_displayname">
    <vt:lpwstr>sb_godkjent_av_6.sb_displayname</vt:lpwstr>
  </property>
  <property fmtid="{D5CDD505-2E9C-101B-9397-08002B2CF9AE}" pid="90" name="sb_godkjent_av_6.sb_title">
    <vt:lpwstr>sb_godkjent_av_6.sb_title</vt:lpwstr>
  </property>
  <property fmtid="{D5CDD505-2E9C-101B-9397-08002B2CF9AE}" pid="91" name="sb_godkjent_dato">
    <vt:filetime>1970-01-01T00:00:00Z</vt:filetime>
  </property>
  <property fmtid="{D5CDD505-2E9C-101B-9397-08002B2CF9AE}" pid="92" name="sb_godkjent_dato_0">
    <vt:filetime>1970-01-01T00:00:00Z</vt:filetime>
  </property>
  <property fmtid="{D5CDD505-2E9C-101B-9397-08002B2CF9AE}" pid="93" name="sb_godkjent_dato_1">
    <vt:filetime>1970-01-01T00:00:00Z</vt:filetime>
  </property>
  <property fmtid="{D5CDD505-2E9C-101B-9397-08002B2CF9AE}" pid="94" name="sb_godkjent_dato_2">
    <vt:filetime>1970-01-01T00:00:00Z</vt:filetime>
  </property>
  <property fmtid="{D5CDD505-2E9C-101B-9397-08002B2CF9AE}" pid="95" name="sb_godkjent_dato_3">
    <vt:filetime>1970-01-01T00:00:00Z</vt:filetime>
  </property>
  <property fmtid="{D5CDD505-2E9C-101B-9397-08002B2CF9AE}" pid="96" name="sb_godkjent_dato_4">
    <vt:filetime>1970-01-01T00:00:00Z</vt:filetime>
  </property>
  <property fmtid="{D5CDD505-2E9C-101B-9397-08002B2CF9AE}" pid="97" name="sb_godkjent_dato_5">
    <vt:filetime>1970-01-01T00:00:00Z</vt:filetime>
  </property>
  <property fmtid="{D5CDD505-2E9C-101B-9397-08002B2CF9AE}" pid="98" name="sb_godkjent_dato_6">
    <vt:filetime>1970-01-01T00:00:00Z</vt:filetime>
  </property>
  <property fmtid="{D5CDD505-2E9C-101B-9397-08002B2CF9AE}" pid="99" name="sb_kontrakt_aspekt.sb_kontrakt_navn">
    <vt:lpwstr>sb_kontrakt_aspekt.sb_kontrakt_navn</vt:lpwstr>
  </property>
  <property fmtid="{D5CDD505-2E9C-101B-9397-08002B2CF9AE}" pid="100" name="sb_kontrakt_aspekt.sb_kontrakt_nr">
    <vt:lpwstr>sb_kontrakt_aspekt.sb_kontrakt_nr</vt:lpwstr>
  </property>
  <property fmtid="{D5CDD505-2E9C-101B-9397-08002B2CF9AE}" pid="101" name="sb_kontrakt_bestemmelse">
    <vt:lpwstr>sb_kontrakt_bestemmelse</vt:lpwstr>
  </property>
  <property fmtid="{D5CDD505-2E9C-101B-9397-08002B2CF9AE}" pid="102" name="sb_kontrakt_navn">
    <vt:lpwstr>sb_kontrakt_navn</vt:lpwstr>
  </property>
  <property fmtid="{D5CDD505-2E9C-101B-9397-08002B2CF9AE}" pid="103" name="sb_kontrakt_nr">
    <vt:lpwstr>sb_kontrakt_nr</vt:lpwstr>
  </property>
  <property fmtid="{D5CDD505-2E9C-101B-9397-08002B2CF9AE}" pid="104" name="sb_kontrakt_part">
    <vt:lpwstr>sb_kontrakt_part</vt:lpwstr>
  </property>
  <property fmtid="{D5CDD505-2E9C-101B-9397-08002B2CF9AE}" pid="105" name="sb_kvalitet_kategori">
    <vt:lpwstr>sb_kvalitet_kategori</vt:lpwstr>
  </property>
  <property fmtid="{D5CDD505-2E9C-101B-9397-08002B2CF9AE}" pid="106" name="sb_mal_navn">
    <vt:lpwstr>sb_mal_navn</vt:lpwstr>
  </property>
  <property fmtid="{D5CDD505-2E9C-101B-9397-08002B2CF9AE}" pid="107" name="sb_mal_object_id">
    <vt:lpwstr>sb_mal_object_id</vt:lpwstr>
  </property>
  <property fmtid="{D5CDD505-2E9C-101B-9397-08002B2CF9AE}" pid="108" name="sb_motedato">
    <vt:filetime>1970-01-01T00:00:00Z</vt:filetime>
  </property>
  <property fmtid="{D5CDD505-2E9C-101B-9397-08002B2CF9AE}" pid="109" name="sb_motetype">
    <vt:lpwstr>sb_motetype</vt:lpwstr>
  </property>
  <property fmtid="{D5CDD505-2E9C-101B-9397-08002B2CF9AE}" pid="110" name="sb_nedslagsfelt">
    <vt:lpwstr>sb_nedslagsfelt</vt:lpwstr>
  </property>
  <property fmtid="{D5CDD505-2E9C-101B-9397-08002B2CF9AE}" pid="111" name="sb_overordnet_kontrakt_nr">
    <vt:lpwstr>sb_overordnet_kontrakt_nr</vt:lpwstr>
  </property>
  <property fmtid="{D5CDD505-2E9C-101B-9397-08002B2CF9AE}" pid="112" name="sb_po_nr">
    <vt:lpwstr>sb_po_nr</vt:lpwstr>
  </property>
  <property fmtid="{D5CDD505-2E9C-101B-9397-08002B2CF9AE}" pid="113" name="sb_prosjekt_aspekt.sb_ig_punkt">
    <vt:lpwstr>sb_prosjekt_aspekt.sb_ig_punkt</vt:lpwstr>
  </property>
  <property fmtid="{D5CDD505-2E9C-101B-9397-08002B2CF9AE}" pid="114" name="sb_prosjekt_aspekt.sb_morprosjekt_nr">
    <vt:lpwstr>sb_prosjekt_aspekt.sb_morprosjekt_nr</vt:lpwstr>
  </property>
  <property fmtid="{D5CDD505-2E9C-101B-9397-08002B2CF9AE}" pid="115" name="sb_prosjekt_aspekt.sb_prosjektfase">
    <vt:lpwstr>sb_prosjekt_aspekt.sb_prosjektfase</vt:lpwstr>
  </property>
  <property fmtid="{D5CDD505-2E9C-101B-9397-08002B2CF9AE}" pid="116" name="sb_prosjekt_aspekt.sb_prosjektleder">
    <vt:lpwstr>sb_prosjekt_aspekt.sb_prosjektleder</vt:lpwstr>
  </property>
  <property fmtid="{D5CDD505-2E9C-101B-9397-08002B2CF9AE}" pid="117" name="sb_prosjekt_aspekt.sb_prosjekttype">
    <vt:lpwstr>sb_prosjekt_aspekt.sb_prosjekttype</vt:lpwstr>
  </property>
  <property fmtid="{D5CDD505-2E9C-101B-9397-08002B2CF9AE}" pid="118" name="sb_prosjekt_aspekt.sb_prosjekt_navn">
    <vt:lpwstr>sb_prosjekt_aspekt.sb_prosjekt_navn</vt:lpwstr>
  </property>
  <property fmtid="{D5CDD505-2E9C-101B-9397-08002B2CF9AE}" pid="119" name="sb_prosjekt_aspekt.sb_prosjekt_nr">
    <vt:lpwstr>sb_prosjekt_aspekt.sb_prosjekt_nr</vt:lpwstr>
  </property>
  <property fmtid="{D5CDD505-2E9C-101B-9397-08002B2CF9AE}" pid="120" name="sb_rom">
    <vt:lpwstr>sb_rom</vt:lpwstr>
  </property>
  <property fmtid="{D5CDD505-2E9C-101B-9397-08002B2CF9AE}" pid="121" name="sb_status">
    <vt:lpwstr>sb_status</vt:lpwstr>
  </property>
  <property fmtid="{D5CDD505-2E9C-101B-9397-08002B2CF9AE}" pid="122" name="sb_tegning_nr">
    <vt:lpwstr>sb_tegning_nr</vt:lpwstr>
  </property>
  <property fmtid="{D5CDD505-2E9C-101B-9397-08002B2CF9AE}" pid="123" name="sb_temp">
    <vt:lpwstr>sb_temp</vt:lpwstr>
  </property>
  <property fmtid="{D5CDD505-2E9C-101B-9397-08002B2CF9AE}" pid="124" name="sb_til">
    <vt:lpwstr>sb_til</vt:lpwstr>
  </property>
  <property fmtid="{D5CDD505-2E9C-101B-9397-08002B2CF9AE}" pid="125" name="Status">
    <vt:lpwstr/>
  </property>
  <property fmtid="{D5CDD505-2E9C-101B-9397-08002B2CF9AE}" pid="126" name="subject">
    <vt:lpwstr>subject</vt:lpwstr>
  </property>
  <property fmtid="{D5CDD505-2E9C-101B-9397-08002B2CF9AE}" pid="127" name="TaxKeyword">
    <vt:lpwstr/>
  </property>
  <property fmtid="{D5CDD505-2E9C-101B-9397-08002B2CF9AE}" pid="128" name="title">
    <vt:lpwstr>title</vt:lpwstr>
  </property>
  <property fmtid="{D5CDD505-2E9C-101B-9397-08002B2CF9AE}" pid="129" name="Visbane">
    <vt:lpwstr/>
  </property>
  <property fmtid="{D5CDD505-2E9C-101B-9397-08002B2CF9AE}" pid="130" name="z478">
    <vt:lpwstr>43</vt:lpwstr>
  </property>
  <property fmtid="{D5CDD505-2E9C-101B-9397-08002B2CF9AE}" pid="131" name="_PRP.flettetekst_godkjent_dokument">
    <vt:lpwstr>flettetekst_godkjent_dokument</vt:lpwstr>
  </property>
  <property fmtid="{D5CDD505-2E9C-101B-9397-08002B2CF9AE}" pid="132" name="_PRP.flettetekst_godkjent_dokument_nb-NO">
    <vt:lpwstr>flettetekst_godkjent_dokument_nb-NO</vt:lpwstr>
  </property>
</Properties>
</file>